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Arial" w:cs="Arial" w:hAnsi="Arial"/>
          <w:b/>
          <w:bCs/>
        </w:rPr>
        <w:t>Ofício n. Xxxxx</w:t>
      </w:r>
    </w:p>
    <w:p>
      <w:pPr>
        <w:pStyle w:val="style0"/>
      </w:pPr>
      <w:r>
        <w:rPr>
          <w:rFonts w:ascii="Arial" w:cs="Arial" w:hAnsi="Arial"/>
          <w:b/>
          <w:bCs/>
        </w:rPr>
        <w:t>XXXXXXXXXX - XX,  de setembro de 2014</w:t>
      </w:r>
    </w:p>
    <w:p>
      <w:pPr>
        <w:pStyle w:val="style0"/>
      </w:pPr>
      <w:r>
        <w:rPr>
          <w:rFonts w:ascii="Arial" w:cs="Arial" w:hAnsi="Arial"/>
          <w:b/>
          <w:bCs/>
        </w:rPr>
      </w:r>
    </w:p>
    <w:p>
      <w:pPr>
        <w:pStyle w:val="style0"/>
      </w:pPr>
      <w:r>
        <w:rPr>
          <w:rFonts w:ascii="Arial" w:cs="Arial" w:hAnsi="Arial"/>
          <w:b/>
          <w:bCs/>
        </w:rPr>
        <w:t>Excelentíssimo Senhor Doutor</w:t>
      </w:r>
    </w:p>
    <w:p>
      <w:pPr>
        <w:pStyle w:val="style0"/>
      </w:pPr>
      <w:r>
        <w:rPr>
          <w:rFonts w:ascii="Arial" w:cs="Arial" w:hAnsi="Arial"/>
          <w:b/>
          <w:bCs/>
        </w:rPr>
        <w:t>Secretário Municipal de Saúde de xxxxxxx</w:t>
      </w:r>
    </w:p>
    <w:p>
      <w:pPr>
        <w:pStyle w:val="style0"/>
      </w:pPr>
      <w:r>
        <w:rPr>
          <w:rFonts w:ascii="Arial" w:cs="Arial" w:hAnsi="Arial"/>
          <w:b/>
          <w:bCs/>
        </w:rPr>
        <w:t>Nesta</w:t>
      </w:r>
    </w:p>
    <w:p>
      <w:pPr>
        <w:pStyle w:val="style0"/>
      </w:pPr>
      <w:bookmarkStart w:id="0" w:name="_GoBack"/>
      <w:bookmarkStart w:id="1" w:name="_GoBack"/>
      <w:bookmarkEnd w:id="1"/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  <w:spacing w:after="0" w:before="240"/>
        <w:ind w:firstLine="2268" w:left="851" w:right="0"/>
        <w:jc w:val="both"/>
      </w:pPr>
      <w:r>
        <w:rPr>
          <w:rFonts w:ascii="Arial" w:cs="Arial" w:hAnsi="Arial"/>
        </w:rPr>
      </w:r>
    </w:p>
    <w:p>
      <w:pPr>
        <w:pStyle w:val="style0"/>
        <w:ind w:hanging="0" w:left="3544" w:right="0"/>
        <w:jc w:val="both"/>
      </w:pPr>
      <w:r>
        <w:rPr>
          <w:rFonts w:ascii="Arial" w:cs="Arial" w:hAnsi="Arial"/>
          <w:b/>
          <w:bCs/>
        </w:rPr>
        <w:t>Ref.: Notificação ao SINAM dos casos de violência doméstica e familiar contra a mulher detectados nos serviços de saúde.</w:t>
      </w:r>
    </w:p>
    <w:p>
      <w:pPr>
        <w:pStyle w:val="style0"/>
        <w:ind w:hanging="0" w:left="3544" w:right="0"/>
        <w:jc w:val="both"/>
      </w:pPr>
      <w:r>
        <w:rPr>
          <w:rFonts w:ascii="Arial" w:cs="Arial" w:hAnsi="Arial"/>
          <w:b/>
          <w:bCs/>
        </w:rPr>
      </w:r>
    </w:p>
    <w:p>
      <w:pPr>
        <w:pStyle w:val="style0"/>
        <w:spacing w:after="0" w:before="240"/>
        <w:ind w:firstLine="2268" w:left="0" w:right="0"/>
        <w:jc w:val="both"/>
      </w:pPr>
      <w:r>
        <w:rPr>
          <w:rFonts w:ascii="Arial" w:cs="Arial" w:hAnsi="Arial"/>
        </w:rPr>
      </w:r>
    </w:p>
    <w:p>
      <w:pPr>
        <w:pStyle w:val="style0"/>
        <w:spacing w:after="0" w:before="240"/>
        <w:ind w:firstLine="2268" w:left="0" w:right="0"/>
        <w:jc w:val="both"/>
      </w:pPr>
      <w:r>
        <w:rPr>
          <w:rFonts w:ascii="Arial" w:cs="Arial" w:hAnsi="Arial"/>
        </w:rPr>
        <w:t xml:space="preserve">Senhor Secretário, </w:t>
      </w:r>
    </w:p>
    <w:p>
      <w:pPr>
        <w:pStyle w:val="style0"/>
        <w:spacing w:after="0" w:before="240"/>
        <w:ind w:firstLine="2268" w:left="0" w:right="0"/>
        <w:jc w:val="both"/>
      </w:pPr>
      <w:r>
        <w:rPr>
          <w:rFonts w:ascii="Arial" w:cs="Arial" w:hAnsi="Arial"/>
        </w:rPr>
      </w:r>
    </w:p>
    <w:p>
      <w:pPr>
        <w:pStyle w:val="style0"/>
        <w:spacing w:after="0" w:before="240"/>
        <w:ind w:firstLine="2268" w:left="0" w:right="0"/>
        <w:jc w:val="both"/>
      </w:pPr>
      <w:r>
        <w:rPr>
          <w:rFonts w:ascii="Arial" w:cs="Arial" w:hAnsi="Arial"/>
        </w:rPr>
        <w:t xml:space="preserve">Cumprimentando-o cordialmente, e </w:t>
      </w:r>
      <w:r>
        <w:rPr>
          <w:rFonts w:ascii="Arial" w:cs="Arial" w:hAnsi="Arial"/>
          <w:bCs/>
        </w:rPr>
        <w:t xml:space="preserve">considerando o teor da </w:t>
      </w:r>
      <w:r>
        <w:rPr>
          <w:rFonts w:ascii="Arial" w:cs="Arial" w:hAnsi="Arial"/>
          <w:b/>
          <w:bCs/>
        </w:rPr>
        <w:t>Lei n. 10.778</w:t>
      </w:r>
      <w:r>
        <w:rPr>
          <w:rFonts w:ascii="Arial" w:cs="Arial" w:hAnsi="Arial"/>
          <w:bCs/>
        </w:rPr>
        <w:t xml:space="preserve">, de 24 de novembro de 2003, bem como da </w:t>
      </w:r>
      <w:r>
        <w:rPr>
          <w:rFonts w:ascii="Arial" w:cs="Arial" w:hAnsi="Arial"/>
          <w:b/>
          <w:bCs/>
        </w:rPr>
        <w:t>Portaria GM/MS n. 1.271</w:t>
      </w:r>
      <w:r>
        <w:rPr>
          <w:rFonts w:ascii="Arial" w:cs="Arial" w:hAnsi="Arial"/>
          <w:bCs/>
        </w:rPr>
        <w:t xml:space="preserve">, de 6 de junho de 2014, que, </w:t>
      </w:r>
      <w:r>
        <w:rPr>
          <w:rFonts w:ascii="Arial" w:cs="Arial" w:hAnsi="Arial"/>
          <w:b/>
          <w:bCs/>
        </w:rPr>
        <w:t>no item 46 do Anexo</w:t>
      </w:r>
      <w:r>
        <w:rPr>
          <w:rFonts w:ascii="Arial" w:cs="Arial" w:hAnsi="Arial"/>
          <w:bCs/>
        </w:rPr>
        <w:t xml:space="preserve">, elenca na Lista de Notificação Compulsória (LNC) a violência doméstica, sexual e/ou outras </w:t>
      </w:r>
      <w:r>
        <w:rPr>
          <w:rFonts w:ascii="Arial" w:cs="Arial" w:hAnsi="Arial"/>
          <w:b/>
          <w:bCs/>
        </w:rPr>
        <w:t>violências contra a mulher</w:t>
      </w:r>
      <w:r>
        <w:rPr>
          <w:rFonts w:ascii="Arial" w:cs="Arial" w:hAnsi="Arial"/>
          <w:bCs/>
        </w:rPr>
        <w:t xml:space="preserve"> como forma de </w:t>
      </w:r>
      <w:r>
        <w:rPr>
          <w:rFonts w:ascii="Arial" w:cs="Arial" w:hAnsi="Arial"/>
          <w:b/>
          <w:bCs/>
        </w:rPr>
        <w:t>agravo</w:t>
      </w:r>
      <w:r>
        <w:rPr>
          <w:rFonts w:ascii="Arial" w:cs="Arial" w:hAnsi="Arial"/>
          <w:bCs/>
        </w:rPr>
        <w:t xml:space="preserve">, estabelecendo que </w:t>
      </w:r>
      <w:r>
        <w:rPr>
          <w:rFonts w:ascii="Arial" w:cs="Arial" w:hAnsi="Arial"/>
          <w:b/>
          <w:bCs/>
        </w:rPr>
        <w:t>os profissionais de saúde estão obrigados a notificar os casos de violência doméstica ou sexual que atenderem ou identificarem</w:t>
      </w:r>
      <w:r>
        <w:rPr>
          <w:rFonts w:ascii="Arial" w:cs="Arial" w:hAnsi="Arial"/>
          <w:bCs/>
        </w:rPr>
        <w:t>, de forma padronizada e universal, conforme estabelecido no Manual do Sistema de Informação de Agravos de Notificação – SINAM, encareço a V. Exa. seja determinado o cumprimento da norma por todas as unidades de saúde, públicas e privadas, em funcionamento neste município.</w:t>
      </w:r>
    </w:p>
    <w:p>
      <w:pPr>
        <w:pStyle w:val="style0"/>
        <w:spacing w:after="0" w:before="240"/>
        <w:ind w:firstLine="2268" w:left="0" w:right="0"/>
        <w:jc w:val="both"/>
      </w:pPr>
      <w:r>
        <w:rPr>
          <w:rFonts w:ascii="Arial" w:cs="Arial" w:hAnsi="Arial"/>
          <w:bCs/>
        </w:rPr>
        <w:t>A notificação compulsória dos casos de violência doméstica, sexual e/ou outras violências contra a mulher não possui caráter persecutório criminal, mas vai possibilitar o acesso das autoridades responsáveis por ações de combate à violência a números mais realistas do problema, permitindo que se preste um atendimento integral à mulher, prevenir fatores de risco, mapear locais de ocorrência, fazer análises da evolução temporal dos eventos relacionados, o monitoramento dos serviços implantados a fim de ampliar e consolidar a rede de Serviços de Saúde especializados, a criação ou fortalecimento de políticas públicas Federal, Estadual e/ou Municipal mais adequadas e eficazes, além de determinar a necessidade de investimentos em núcleo de vigilância e assistência.</w:t>
      </w:r>
    </w:p>
    <w:p>
      <w:pPr>
        <w:pStyle w:val="style0"/>
      </w:pPr>
      <w:r>
        <w:rPr>
          <w:rFonts w:ascii="Arial" w:cs="Arial" w:hAnsi="Arial"/>
          <w:bCs/>
          <w:lang w:eastAsia="pt-BR"/>
        </w:rPr>
      </w:r>
    </w:p>
    <w:p>
      <w:pPr>
        <w:pStyle w:val="style0"/>
        <w:spacing w:after="0" w:before="240"/>
        <w:ind w:firstLine="2268" w:left="0" w:right="0"/>
        <w:jc w:val="both"/>
      </w:pPr>
      <w:r>
        <w:rPr>
          <w:rFonts w:ascii="Arial" w:cs="Arial" w:hAnsi="Arial"/>
        </w:rPr>
        <w:t>Posto isto, e certos de contarmos com a colaboração dessa pasta, nos termos da Lei n. 10.778/2003, esperamos de V. Exa. a adoção das medidas técnicas necessárias para que os formulários respectivos estejam sempre disponíveis nas unidades de saúde, bem como para que os servidores e empregados do setor saúde estejam cônscios de que não apenas cumprem o seu dever legal, como também propiciam uma convivência social mais digna, justa e solidária.</w:t>
      </w:r>
    </w:p>
    <w:p>
      <w:pPr>
        <w:pStyle w:val="style0"/>
        <w:spacing w:after="0" w:before="240"/>
        <w:ind w:firstLine="2268" w:left="0" w:right="0"/>
        <w:jc w:val="both"/>
      </w:pPr>
      <w:r>
        <w:rPr>
          <w:rFonts w:ascii="Arial" w:cs="Arial" w:hAnsi="Arial"/>
        </w:rPr>
        <w:t xml:space="preserve">Atenciosamente, </w:t>
      </w:r>
    </w:p>
    <w:p>
      <w:pPr>
        <w:pStyle w:val="style0"/>
      </w:pPr>
      <w:r>
        <w:rPr>
          <w:rFonts w:ascii="Arial" w:cs="Arial" w:hAnsi="Arial"/>
          <w:bCs/>
          <w:lang w:eastAsia="pt-BR"/>
        </w:rPr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  <w:widowControl w:val="false"/>
        <w:jc w:val="center"/>
      </w:pPr>
      <w:r>
        <w:rPr>
          <w:rFonts w:ascii="Arial" w:cs="Arial" w:hAnsi="Arial"/>
          <w:b/>
          <w:bCs/>
        </w:rPr>
        <w:t>Promotor (a) de Justiça</w:t>
      </w:r>
    </w:p>
    <w:p>
      <w:pPr>
        <w:pStyle w:val="style0"/>
      </w:pPr>
      <w:r>
        <w:rPr/>
      </w:r>
    </w:p>
    <w:sectPr>
      <w:headerReference r:id="rId2" w:type="default"/>
      <w:type w:val="nextPage"/>
      <w:pgSz w:h="16838" w:w="11906"/>
      <w:pgMar w:bottom="1440" w:footer="0" w:gutter="0" w:header="708" w:left="2410" w:right="1800" w:top="1440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mbr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widowControl w:val="false"/>
      <w:tabs>
        <w:tab w:leader="none" w:pos="4110" w:val="center"/>
        <w:tab w:leader="none" w:pos="8221" w:val="right"/>
      </w:tabs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20" w:val="left"/>
      </w:tabs>
      <w:suppressAutoHyphens w:val="true"/>
    </w:pPr>
    <w:rPr>
      <w:rFonts w:ascii="Cambria" w:cs="" w:eastAsia="SimSun" w:hAnsi="Cambria"/>
      <w:color w:val="auto"/>
      <w:sz w:val="24"/>
      <w:szCs w:val="24"/>
      <w:lang w:bidi="ar-SA" w:eastAsia="en-US" w:val="pt-BR"/>
    </w:rPr>
  </w:style>
  <w:style w:styleId="style1" w:type="paragraph">
    <w:name w:val="Título 1"/>
    <w:basedOn w:val="style0"/>
    <w:next w:val="style22"/>
    <w:pPr>
      <w:keepNext/>
      <w:widowControl w:val="false"/>
      <w:spacing w:line="360" w:lineRule="atLeast"/>
      <w:jc w:val="both"/>
    </w:pPr>
    <w:rPr>
      <w:rFonts w:ascii="Arial" w:cs="Arial" w:hAnsi="Arial"/>
      <w:lang w:eastAsia="pt-BR"/>
    </w:rPr>
  </w:style>
  <w:style w:styleId="style3" w:type="paragraph">
    <w:name w:val="Título 3"/>
    <w:basedOn w:val="style0"/>
    <w:next w:val="style22"/>
    <w:pPr>
      <w:keepNext/>
      <w:widowControl w:val="false"/>
      <w:numPr>
        <w:ilvl w:val="2"/>
        <w:numId w:val="1"/>
      </w:numPr>
      <w:ind w:firstLine="2552" w:left="0" w:right="0"/>
      <w:jc w:val="both"/>
      <w:outlineLvl w:val="2"/>
    </w:pPr>
    <w:rPr>
      <w:rFonts w:ascii="Arial" w:cs="Arial" w:hAnsi="Arial"/>
      <w:b/>
      <w:bCs/>
      <w:lang w:eastAsia="pt-BR"/>
    </w:rPr>
  </w:style>
  <w:style w:styleId="style15" w:type="character">
    <w:name w:val="Default Paragraph Font"/>
    <w:next w:val="style15"/>
    <w:rPr/>
  </w:style>
  <w:style w:styleId="style16" w:type="character">
    <w:name w:val="Heading 1 Char"/>
    <w:basedOn w:val="style15"/>
    <w:next w:val="style16"/>
    <w:rPr>
      <w:rFonts w:ascii="Arial" w:cs="Arial" w:hAnsi="Arial"/>
      <w:lang w:eastAsia="pt-BR"/>
    </w:rPr>
  </w:style>
  <w:style w:styleId="style17" w:type="character">
    <w:name w:val="Heading 3 Char"/>
    <w:basedOn w:val="style15"/>
    <w:next w:val="style17"/>
    <w:rPr>
      <w:rFonts w:ascii="Arial" w:cs="Arial" w:hAnsi="Arial"/>
      <w:b/>
      <w:bCs/>
      <w:lang w:eastAsia="pt-BR"/>
    </w:rPr>
  </w:style>
  <w:style w:styleId="style18" w:type="character">
    <w:name w:val="footnote reference"/>
    <w:basedOn w:val="style15"/>
    <w:next w:val="style18"/>
    <w:rPr>
      <w:vertAlign w:val="superscript"/>
    </w:rPr>
  </w:style>
  <w:style w:styleId="style19" w:type="character">
    <w:name w:val="Footnote Text Char"/>
    <w:basedOn w:val="style15"/>
    <w:next w:val="style19"/>
    <w:rPr>
      <w:rFonts w:ascii="Times New Roman" w:cs="Times New Roman" w:hAnsi="Times New Roman"/>
      <w:sz w:val="20"/>
      <w:szCs w:val="20"/>
      <w:lang w:eastAsia="pt-BR"/>
    </w:rPr>
  </w:style>
  <w:style w:styleId="style20" w:type="character">
    <w:name w:val="Body Text 2 Char"/>
    <w:basedOn w:val="style15"/>
    <w:next w:val="style20"/>
    <w:rPr>
      <w:rFonts w:ascii="Times New Roman" w:cs="Times New Roman" w:hAnsi="Times New Roman"/>
      <w:sz w:val="20"/>
      <w:szCs w:val="20"/>
      <w:lang w:eastAsia="pt-BR"/>
    </w:rPr>
  </w:style>
  <w:style w:styleId="style21" w:type="paragraph">
    <w:name w:val="Título"/>
    <w:basedOn w:val="style0"/>
    <w:next w:val="style22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2" w:type="paragraph">
    <w:name w:val="Corpo de texto"/>
    <w:basedOn w:val="style0"/>
    <w:next w:val="style22"/>
    <w:pPr>
      <w:spacing w:after="120" w:before="0"/>
    </w:pPr>
    <w:rPr/>
  </w:style>
  <w:style w:styleId="style23" w:type="paragraph">
    <w:name w:val="Lista"/>
    <w:basedOn w:val="style22"/>
    <w:next w:val="style23"/>
    <w:pPr/>
    <w:rPr>
      <w:rFonts w:cs="Mangal"/>
    </w:rPr>
  </w:style>
  <w:style w:styleId="style24" w:type="paragraph">
    <w:name w:val="Legenda"/>
    <w:basedOn w:val="style0"/>
    <w:next w:val="style2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5" w:type="paragraph">
    <w:name w:val="Índice"/>
    <w:basedOn w:val="style0"/>
    <w:next w:val="style25"/>
    <w:pPr>
      <w:suppressLineNumbers/>
    </w:pPr>
    <w:rPr>
      <w:rFonts w:cs="Mangal"/>
    </w:rPr>
  </w:style>
  <w:style w:styleId="style26" w:type="paragraph">
    <w:name w:val="footnote text"/>
    <w:basedOn w:val="style0"/>
    <w:next w:val="style26"/>
    <w:pPr/>
    <w:rPr>
      <w:rFonts w:ascii="Times New Roman" w:cs="Times New Roman" w:hAnsi="Times New Roman"/>
      <w:sz w:val="20"/>
      <w:szCs w:val="20"/>
      <w:lang w:eastAsia="pt-BR"/>
    </w:rPr>
  </w:style>
  <w:style w:styleId="style27" w:type="paragraph">
    <w:name w:val="Body Text 2"/>
    <w:basedOn w:val="style0"/>
    <w:next w:val="style27"/>
    <w:pPr>
      <w:spacing w:after="0" w:before="240"/>
      <w:jc w:val="both"/>
    </w:pPr>
    <w:rPr>
      <w:rFonts w:ascii="Times New Roman" w:cs="Times New Roman" w:hAnsi="Times New Roman"/>
      <w:sz w:val="20"/>
      <w:szCs w:val="20"/>
      <w:lang w:eastAsia="pt-BR"/>
    </w:rPr>
  </w:style>
  <w:style w:styleId="style28" w:type="paragraph">
    <w:name w:val="List Paragraph"/>
    <w:basedOn w:val="style0"/>
    <w:next w:val="style28"/>
    <w:pPr>
      <w:ind w:hanging="0" w:left="720" w:right="0"/>
    </w:pPr>
    <w:rPr>
      <w:rFonts w:ascii="Times New Roman" w:cs="Times New Roman" w:hAnsi="Times New Roman"/>
      <w:sz w:val="20"/>
      <w:szCs w:val="20"/>
      <w:lang w:eastAsia="pt-BR"/>
    </w:rPr>
  </w:style>
  <w:style w:styleId="style29" w:type="paragraph">
    <w:name w:val="Cabeçalho"/>
    <w:basedOn w:val="style0"/>
    <w:next w:val="style29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2014-09-11T18:16:00.00Z</dcterms:created>
  <dc:creator>Rogério Queiroz</dc:creator>
  <cp:lastModifiedBy>Rogério Queiroz</cp:lastModifiedBy>
  <cp:lastPrinted>2014-09-12T10:22:00.30Z</cp:lastPrinted>
  <dcterms:modified xsi:type="dcterms:W3CDTF">2014-09-11T18:17:00.00Z</dcterms:modified>
  <cp:revision>3</cp:revision>
</cp:coreProperties>
</file>