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5A" w:rsidRDefault="007333C3">
      <w:pPr>
        <w:shd w:val="clear" w:color="auto" w:fill="FFFFFF"/>
        <w:spacing w:before="57" w:after="57" w:line="360" w:lineRule="auto"/>
        <w:jc w:val="both"/>
        <w:rPr>
          <w:rFonts w:hint="eastAsia"/>
        </w:rPr>
      </w:pPr>
      <w:proofErr w:type="gramStart"/>
      <w:r>
        <w:rPr>
          <w:rFonts w:ascii="Arial" w:eastAsia="Times New Roman" w:hAnsi="Arial" w:cs="Arial"/>
          <w:color w:val="000000"/>
          <w:lang w:bidi="ar-SA"/>
        </w:rPr>
        <w:t>EXCELENTÍSSIMO(</w:t>
      </w:r>
      <w:proofErr w:type="gramEnd"/>
      <w:r>
        <w:rPr>
          <w:rFonts w:ascii="Arial" w:eastAsia="Times New Roman" w:hAnsi="Arial" w:cs="Arial"/>
          <w:color w:val="000000"/>
          <w:lang w:bidi="ar-SA"/>
        </w:rPr>
        <w:t>A) SENHOR(A) DOUTOR(A) JUIZ(A) DE DIREITO DA __ VARA DA INFÂNCIA E JUVENTUDE DA COMARCA DE SALVADOR - BAHIA</w:t>
      </w:r>
    </w:p>
    <w:p w:rsidR="00C9195A" w:rsidRDefault="00C9195A">
      <w:pPr>
        <w:shd w:val="clear" w:color="auto" w:fill="FFFFFF"/>
        <w:spacing w:before="57" w:after="57" w:line="360" w:lineRule="auto"/>
        <w:jc w:val="center"/>
        <w:rPr>
          <w:rFonts w:ascii="Arial" w:eastAsia="Times New Roman" w:hAnsi="Arial" w:cs="Arial"/>
          <w:b/>
          <w:bCs/>
          <w:color w:val="000000"/>
          <w:lang w:bidi="ar-SA"/>
        </w:rPr>
      </w:pPr>
    </w:p>
    <w:p w:rsidR="00C9195A" w:rsidRPr="00194750" w:rsidRDefault="00C9195A">
      <w:pPr>
        <w:pStyle w:val="Ttulo5"/>
        <w:numPr>
          <w:ilvl w:val="4"/>
          <w:numId w:val="2"/>
        </w:numPr>
        <w:tabs>
          <w:tab w:val="left" w:pos="0"/>
        </w:tabs>
        <w:spacing w:before="57" w:after="57" w:line="360" w:lineRule="auto"/>
        <w:rPr>
          <w:rFonts w:ascii="Arial" w:eastAsia="Times New Roman" w:hAnsi="Arial" w:cs="Arial"/>
          <w:color w:val="000000"/>
          <w:szCs w:val="24"/>
          <w:lang w:bidi="ar-SA"/>
        </w:rPr>
      </w:pPr>
    </w:p>
    <w:p w:rsidR="00C9195A" w:rsidRPr="00194750" w:rsidRDefault="00C9195A">
      <w:pPr>
        <w:shd w:val="clear" w:color="auto" w:fill="FFFFFF"/>
        <w:spacing w:before="57" w:after="57" w:line="360" w:lineRule="auto"/>
        <w:rPr>
          <w:rFonts w:ascii="Arial" w:eastAsia="Times New Roman" w:hAnsi="Arial" w:cs="Arial"/>
          <w:b/>
          <w:bCs/>
          <w:color w:val="CE181E"/>
          <w:lang w:bidi="ar-SA"/>
        </w:rPr>
      </w:pPr>
    </w:p>
    <w:p w:rsidR="00C9195A" w:rsidRPr="00194750" w:rsidRDefault="00C9195A">
      <w:pPr>
        <w:shd w:val="clear" w:color="auto" w:fill="FFFFFF"/>
        <w:spacing w:before="57" w:after="57" w:line="360" w:lineRule="auto"/>
        <w:rPr>
          <w:rFonts w:ascii="Arial" w:eastAsia="Times New Roman" w:hAnsi="Arial" w:cs="Arial"/>
          <w:b/>
          <w:bCs/>
          <w:color w:val="CE181E"/>
          <w:lang w:bidi="ar-SA"/>
        </w:rPr>
      </w:pPr>
    </w:p>
    <w:p w:rsidR="00C9195A" w:rsidRPr="00194750" w:rsidRDefault="00C9195A">
      <w:pPr>
        <w:shd w:val="clear" w:color="auto" w:fill="FFFFFF"/>
        <w:spacing w:before="57" w:after="57" w:line="360" w:lineRule="auto"/>
        <w:rPr>
          <w:rFonts w:ascii="Arial" w:eastAsia="Times New Roman" w:hAnsi="Arial" w:cs="Arial"/>
          <w:b/>
          <w:bCs/>
          <w:color w:val="CE181E"/>
          <w:lang w:bidi="ar-SA"/>
        </w:rPr>
      </w:pPr>
    </w:p>
    <w:p w:rsidR="00C9195A" w:rsidRPr="00194750" w:rsidRDefault="00C9195A">
      <w:pPr>
        <w:shd w:val="clear" w:color="auto" w:fill="FFFFFF"/>
        <w:spacing w:before="57" w:after="57" w:line="360" w:lineRule="auto"/>
        <w:rPr>
          <w:rFonts w:ascii="Arial" w:eastAsia="Times New Roman" w:hAnsi="Arial" w:cs="Arial"/>
          <w:b/>
          <w:bCs/>
          <w:color w:val="CE181E"/>
          <w:lang w:bidi="ar-SA"/>
        </w:rPr>
      </w:pPr>
    </w:p>
    <w:p w:rsidR="00C9195A" w:rsidRPr="00194750" w:rsidRDefault="00C9195A">
      <w:pPr>
        <w:shd w:val="clear" w:color="auto" w:fill="FFFFFF"/>
        <w:spacing w:before="57" w:after="57" w:line="360" w:lineRule="auto"/>
        <w:rPr>
          <w:rFonts w:ascii="Arial" w:eastAsia="Times New Roman" w:hAnsi="Arial" w:cs="Arial"/>
          <w:b/>
          <w:bCs/>
          <w:color w:val="CE181E"/>
          <w:lang w:bidi="ar-SA"/>
        </w:rPr>
      </w:pPr>
    </w:p>
    <w:p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000000"/>
          <w:lang w:bidi="ar-SA"/>
        </w:rPr>
        <w:t xml:space="preserve">O MINISTÉRIO PÚBLICO DO ESTADO DA BAHIA, por intermédio do Promotor de Justiça subscritor, no uso das atribuições legais conferidas pelo artigo 201, incisos I e II, da Lei 8069/90 (Estatuto da Criança e do Adolescente – ECA), vem, respeitosamente, perante </w:t>
      </w:r>
      <w:r>
        <w:rPr>
          <w:rFonts w:ascii="Arial" w:eastAsia="Times New Roman" w:hAnsi="Arial" w:cs="Times New Roman"/>
          <w:color w:val="000000"/>
          <w:lang w:bidi="ar-SA"/>
        </w:rPr>
        <w:t xml:space="preserve">V. Ex.ª, com base no anexo Boletim de Ocorrência identificado em epígrafe, oriundo da Delegacia para o Adolescente Infrator - DAI, oferecer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>REPRESENTAÇÃO</w:t>
      </w:r>
      <w:r>
        <w:rPr>
          <w:rFonts w:ascii="Arial" w:eastAsia="Times New Roman" w:hAnsi="Arial" w:cs="Times New Roman"/>
          <w:b/>
          <w:bCs/>
          <w:color w:val="000000"/>
          <w:lang w:bidi="ar-SA"/>
        </w:rPr>
        <w:t xml:space="preserve"> </w:t>
      </w:r>
      <w:r>
        <w:rPr>
          <w:rFonts w:ascii="Arial" w:eastAsia="Times New Roman" w:hAnsi="Arial" w:cs="Times New Roman"/>
          <w:color w:val="000000"/>
          <w:lang w:bidi="ar-SA"/>
        </w:rPr>
        <w:t>para a aplicação da medida socioeducativa que se afigure mais adequada ao adolescente</w:t>
      </w:r>
      <w:r>
        <w:rPr>
          <w:rFonts w:ascii="Arial" w:hAnsi="Arial" w:cs="Times New Roman"/>
          <w:b/>
          <w:bCs/>
          <w:color w:val="000000"/>
        </w:rPr>
        <w:t xml:space="preserve">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eastAsia="Times New Roman" w:hAnsi="Arial" w:cs="Times New Roman"/>
          <w:color w:val="000000"/>
          <w:u w:val="single"/>
        </w:rPr>
        <w:t xml:space="preserve">, </w:t>
      </w:r>
      <w:proofErr w:type="gramStart"/>
      <w:r>
        <w:rPr>
          <w:rFonts w:ascii="Arial" w:eastAsia="Times New Roman" w:hAnsi="Arial" w:cs="Times New Roman"/>
          <w:color w:val="000000"/>
          <w:u w:val="single"/>
        </w:rPr>
        <w:t>brasileiro(</w:t>
      </w:r>
      <w:proofErr w:type="gramEnd"/>
      <w:r>
        <w:rPr>
          <w:rFonts w:ascii="Arial" w:eastAsia="Times New Roman" w:hAnsi="Arial" w:cs="Times New Roman"/>
          <w:color w:val="000000"/>
          <w:u w:val="single"/>
        </w:rPr>
        <w:t xml:space="preserve">a), natural de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eastAsia="Times New Roman" w:hAnsi="Arial" w:cs="Times New Roman"/>
          <w:color w:val="000000"/>
          <w:u w:val="single"/>
        </w:rPr>
        <w:t xml:space="preserve">, R.G. nº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eastAsia="Times New Roman" w:hAnsi="Arial" w:cs="Times New Roman"/>
          <w:color w:val="000000"/>
          <w:u w:val="single"/>
        </w:rPr>
        <w:t xml:space="preserve">, nascido em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eastAsia="Times New Roman" w:hAnsi="Arial" w:cs="Times New Roman"/>
          <w:color w:val="000000"/>
          <w:u w:val="single"/>
        </w:rPr>
        <w:t xml:space="preserve">, filho de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eastAsia="Times New Roman" w:hAnsi="Arial" w:cs="Times New Roman"/>
          <w:color w:val="000000"/>
          <w:u w:val="single"/>
        </w:rPr>
        <w:t xml:space="preserve">, residente na Rua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eastAsia="Times New Roman" w:hAnsi="Arial" w:cs="Times New Roman"/>
          <w:color w:val="000000"/>
          <w:u w:val="single"/>
        </w:rPr>
        <w:t xml:space="preserve">, OU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 w:rsidR="00194750">
        <w:rPr>
          <w:rFonts w:ascii="Arial" w:eastAsia="Times New Roman" w:hAnsi="Arial" w:cs="Times New Roman"/>
          <w:color w:val="000000"/>
          <w:u w:val="single"/>
        </w:rPr>
        <w:t xml:space="preserve">, Telefone 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hAnsi="Arial" w:cs="Times New Roman"/>
          <w:color w:val="000000"/>
          <w:u w:val="single"/>
        </w:rPr>
        <w:t>,</w:t>
      </w:r>
      <w:r>
        <w:rPr>
          <w:rFonts w:ascii="Arial" w:hAnsi="Arial" w:cs="Times New Roman"/>
          <w:color w:val="000000"/>
        </w:rPr>
        <w:t xml:space="preserve"> pelos fatos que passa a expor.</w:t>
      </w:r>
    </w:p>
    <w:p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Conforme as peças informativas anexas, no dia 23 de janeiro de 2020, por volta 14h30min, no estacionamento do </w:t>
      </w:r>
      <w:r>
        <w:rPr>
          <w:rFonts w:ascii="Arial" w:hAnsi="Arial" w:cs="Times New Roman"/>
          <w:color w:val="000000"/>
        </w:rPr>
        <w:t xml:space="preserve">supermercado Bompreço do Salvador Norte Shopping, situado na Rodovia BA 526, São Cristóvão, </w:t>
      </w:r>
      <w:proofErr w:type="spellStart"/>
      <w:r>
        <w:rPr>
          <w:rFonts w:ascii="Arial" w:hAnsi="Arial" w:cs="Times New Roman"/>
          <w:color w:val="000000"/>
        </w:rPr>
        <w:t>Salvador-BA</w:t>
      </w:r>
      <w:proofErr w:type="spellEnd"/>
      <w:r>
        <w:rPr>
          <w:rFonts w:ascii="Arial" w:hAnsi="Arial" w:cs="Times New Roman"/>
          <w:color w:val="000000"/>
        </w:rPr>
        <w:t xml:space="preserve">, o adolescente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hAnsi="Arial" w:cs="Times New Roman"/>
          <w:color w:val="000000"/>
        </w:rPr>
        <w:t xml:space="preserve">, ora representado, e o penalmente imputável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hAnsi="Arial" w:cs="Times New Roman"/>
          <w:color w:val="000000"/>
        </w:rPr>
        <w:t xml:space="preserve"> encontravam-se na posse de uma motocicleta</w:t>
      </w:r>
      <w:r>
        <w:rPr>
          <w:rFonts w:ascii="Arial" w:hAnsi="Arial" w:cs="Times New Roman"/>
          <w:color w:val="000000"/>
        </w:rPr>
        <w:t xml:space="preserve">, marca Charmin Bull </w:t>
      </w:r>
      <w:proofErr w:type="spellStart"/>
      <w:r>
        <w:rPr>
          <w:rFonts w:ascii="Arial" w:hAnsi="Arial" w:cs="Times New Roman"/>
          <w:color w:val="000000"/>
        </w:rPr>
        <w:t>Now</w:t>
      </w:r>
      <w:proofErr w:type="spellEnd"/>
      <w:r>
        <w:rPr>
          <w:rFonts w:ascii="Arial" w:hAnsi="Arial" w:cs="Times New Roman"/>
          <w:color w:val="000000"/>
        </w:rPr>
        <w:t>, placa policial</w:t>
      </w:r>
      <w:r>
        <w:rPr>
          <w:rFonts w:ascii="Arial" w:hAnsi="Arial" w:cs="Times New Roman"/>
          <w:color w:val="000000"/>
        </w:rPr>
        <w:t>, chassi</w:t>
      </w:r>
      <w:r>
        <w:rPr>
          <w:rFonts w:ascii="Arial" w:hAnsi="Arial" w:cs="Times New Roman"/>
          <w:color w:val="000000"/>
        </w:rPr>
        <w:t xml:space="preserve">, branca, avaliado em </w:t>
      </w:r>
      <w:proofErr w:type="gramStart"/>
      <w:r>
        <w:rPr>
          <w:rFonts w:ascii="Arial" w:hAnsi="Arial" w:cs="Times New Roman"/>
          <w:color w:val="000000"/>
        </w:rPr>
        <w:t>R$ 3.000,00 (três mil reais), veículo</w:t>
      </w:r>
      <w:proofErr w:type="gramEnd"/>
      <w:r>
        <w:rPr>
          <w:rFonts w:ascii="Arial" w:hAnsi="Arial" w:cs="Times New Roman"/>
          <w:color w:val="000000"/>
        </w:rPr>
        <w:t xml:space="preserve"> produto de roubo, nos termos da Ocorrência nº 00248/2020 – 26ª DT (Abrantes).</w:t>
      </w:r>
    </w:p>
    <w:p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>Segundo apurado, na madrugada de 20 para 21</w:t>
      </w:r>
      <w:r>
        <w:rPr>
          <w:rFonts w:ascii="Arial" w:hAnsi="Arial" w:cs="Times New Roman"/>
          <w:color w:val="000000"/>
        </w:rPr>
        <w:t xml:space="preserve"> de janeiro de 2020, por volta das 00h10min, na Rodovia BA 099, Catu de Abrantes, Camaçari-BA, dois indivíduos ainda não identificados, mediante grave ameaça exercida por meio do emprego de arma de fogo, tomaram da vítima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hAnsi="Arial" w:cs="Times New Roman"/>
          <w:color w:val="000000"/>
        </w:rPr>
        <w:t xml:space="preserve"> a sobredita mo</w:t>
      </w:r>
      <w:r>
        <w:rPr>
          <w:rFonts w:ascii="Arial" w:hAnsi="Arial" w:cs="Times New Roman"/>
          <w:color w:val="000000"/>
        </w:rPr>
        <w:t>tocicleta.</w:t>
      </w:r>
    </w:p>
    <w:p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Dias depois, mais precisamente, no dia 22/01/2020, um amigo da vítima encontrou na página de internet da empresa OLX o anúncio de uma motocicleta com </w:t>
      </w:r>
      <w:r>
        <w:rPr>
          <w:rFonts w:ascii="Arial" w:hAnsi="Arial" w:cs="Times New Roman"/>
          <w:color w:val="000000"/>
        </w:rPr>
        <w:lastRenderedPageBreak/>
        <w:t xml:space="preserve">as características do veículo supracitado e informou à vítima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hAnsi="Arial" w:cs="Times New Roman"/>
          <w:color w:val="000000"/>
        </w:rPr>
        <w:t>. Este, por sua vez,</w:t>
      </w:r>
      <w:r>
        <w:rPr>
          <w:rFonts w:ascii="Arial" w:hAnsi="Arial" w:cs="Times New Roman"/>
          <w:color w:val="000000"/>
        </w:rPr>
        <w:t xml:space="preserve"> verificou que o anúncio encontrava-se em nome de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hAnsi="Arial" w:cs="Times New Roman"/>
          <w:color w:val="000000"/>
        </w:rPr>
        <w:t xml:space="preserve"> e que a motocicleta foi ofertada pelo valor de R$ 1.900,00 (</w:t>
      </w:r>
      <w:proofErr w:type="gramStart"/>
      <w:r>
        <w:rPr>
          <w:rFonts w:ascii="Arial" w:hAnsi="Arial" w:cs="Times New Roman"/>
          <w:color w:val="000000"/>
        </w:rPr>
        <w:t>hum</w:t>
      </w:r>
      <w:proofErr w:type="gramEnd"/>
      <w:r>
        <w:rPr>
          <w:rFonts w:ascii="Arial" w:hAnsi="Arial" w:cs="Times New Roman"/>
          <w:color w:val="000000"/>
        </w:rPr>
        <w:t xml:space="preserve"> mil e novecentos reais). </w:t>
      </w:r>
    </w:p>
    <w:p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>A vítima, então, manteve contato com o anunciante pelo chat da página do OLX, tendo o interlocutor i</w:t>
      </w:r>
      <w:r>
        <w:rPr>
          <w:rFonts w:ascii="Arial" w:hAnsi="Arial" w:cs="Times New Roman"/>
          <w:color w:val="000000"/>
        </w:rPr>
        <w:t xml:space="preserve">nformado como número de contato (71) 98105-9545, número este cadastrado no </w:t>
      </w:r>
      <w:proofErr w:type="spellStart"/>
      <w:r>
        <w:rPr>
          <w:rFonts w:ascii="Arial" w:hAnsi="Arial" w:cs="Times New Roman"/>
          <w:color w:val="000000"/>
        </w:rPr>
        <w:t>Whatsapp</w:t>
      </w:r>
      <w:proofErr w:type="spellEnd"/>
      <w:r>
        <w:rPr>
          <w:rFonts w:ascii="Arial" w:hAnsi="Arial" w:cs="Times New Roman"/>
          <w:color w:val="000000"/>
        </w:rPr>
        <w:t xml:space="preserve"> e cuja foto de perfil corresponde </w:t>
      </w:r>
      <w:proofErr w:type="gramStart"/>
      <w:r>
        <w:rPr>
          <w:rFonts w:ascii="Arial" w:hAnsi="Arial" w:cs="Times New Roman"/>
          <w:color w:val="000000"/>
        </w:rPr>
        <w:t>a</w:t>
      </w:r>
      <w:proofErr w:type="gramEnd"/>
      <w:r>
        <w:rPr>
          <w:rFonts w:ascii="Arial" w:hAnsi="Arial" w:cs="Times New Roman"/>
          <w:color w:val="000000"/>
        </w:rPr>
        <w:t xml:space="preserve"> pessoa posteriormente identificada como sendo o representado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hAnsi="Arial" w:cs="Times New Roman"/>
          <w:color w:val="000000"/>
        </w:rPr>
        <w:t>.</w:t>
      </w:r>
    </w:p>
    <w:p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Depreende-se dos autos ainda que a vítima </w:t>
      </w:r>
      <w:proofErr w:type="gramStart"/>
      <w:r>
        <w:rPr>
          <w:rFonts w:ascii="Arial" w:hAnsi="Arial" w:cs="Times New Roman"/>
          <w:color w:val="000000"/>
        </w:rPr>
        <w:t>ajustou</w:t>
      </w:r>
      <w:proofErr w:type="gramEnd"/>
      <w:r>
        <w:rPr>
          <w:rFonts w:ascii="Arial" w:hAnsi="Arial" w:cs="Times New Roman"/>
          <w:color w:val="000000"/>
        </w:rPr>
        <w:t xml:space="preserve"> </w:t>
      </w:r>
      <w:r>
        <w:rPr>
          <w:rFonts w:ascii="Arial" w:hAnsi="Arial" w:cs="Times New Roman"/>
          <w:color w:val="000000"/>
        </w:rPr>
        <w:t xml:space="preserve">com o interlocutor que o encontraria no estacionamento do Bompreço do Shopping Salvador Norte, no endereço acima descrito. </w:t>
      </w:r>
    </w:p>
    <w:p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Assim, no dia 23/01/2020, no horário e </w:t>
      </w:r>
      <w:proofErr w:type="gramStart"/>
      <w:r>
        <w:rPr>
          <w:rFonts w:ascii="Arial" w:hAnsi="Arial" w:cs="Times New Roman"/>
          <w:color w:val="000000"/>
        </w:rPr>
        <w:t>local acima especificados</w:t>
      </w:r>
      <w:proofErr w:type="gramEnd"/>
      <w:r>
        <w:rPr>
          <w:rFonts w:ascii="Arial" w:hAnsi="Arial" w:cs="Times New Roman"/>
          <w:color w:val="000000"/>
        </w:rPr>
        <w:t xml:space="preserve">, ao notar a chegada do representado e do penalmente imputável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hAnsi="Arial" w:cs="Times New Roman"/>
          <w:color w:val="000000"/>
        </w:rPr>
        <w:t>, a vítima acionou uma guarnição da Polícia Militar. Logo em seguida, efetuada abordagem e revista pessoal, o penalmente imputável apresentou nota fiscal fraudulenta, registrada em nome de terceira pessoa, onde não consta a placa polic</w:t>
      </w:r>
      <w:r>
        <w:rPr>
          <w:rFonts w:ascii="Arial" w:hAnsi="Arial" w:cs="Times New Roman"/>
          <w:color w:val="000000"/>
        </w:rPr>
        <w:t xml:space="preserve">ial da motocicleta. </w:t>
      </w:r>
    </w:p>
    <w:p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Diante dos fatos, foi procedida a apreensão do adolescente e a prisão do penalmente responsável. </w:t>
      </w:r>
    </w:p>
    <w:p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Tendo assim agido, </w:t>
      </w:r>
      <w:proofErr w:type="gramStart"/>
      <w:r>
        <w:rPr>
          <w:rFonts w:ascii="Arial" w:hAnsi="Arial" w:cs="Times New Roman"/>
          <w:color w:val="000000"/>
        </w:rPr>
        <w:t>o(</w:t>
      </w:r>
      <w:proofErr w:type="gramEnd"/>
      <w:r>
        <w:rPr>
          <w:rFonts w:ascii="Arial" w:hAnsi="Arial" w:cs="Times New Roman"/>
          <w:color w:val="000000"/>
        </w:rPr>
        <w:t xml:space="preserve">a) adolescente ora representado praticou conduta análoga ao crime previsto no </w:t>
      </w:r>
      <w:r>
        <w:rPr>
          <w:rFonts w:ascii="Arial" w:hAnsi="Arial" w:cs="Times New Roman"/>
          <w:b/>
          <w:bCs/>
          <w:color w:val="000000"/>
        </w:rPr>
        <w:t>artigo 180 do Código Penal</w:t>
      </w:r>
      <w:r>
        <w:rPr>
          <w:rFonts w:ascii="Arial" w:hAnsi="Arial" w:cs="Times New Roman"/>
          <w:color w:val="000000"/>
        </w:rPr>
        <w:t>, considerad</w:t>
      </w:r>
      <w:r>
        <w:rPr>
          <w:rFonts w:ascii="Arial" w:hAnsi="Arial" w:cs="Times New Roman"/>
          <w:color w:val="000000"/>
        </w:rPr>
        <w:t>a ato infracional, conforme previsto no art. 103 do ECA.</w:t>
      </w:r>
    </w:p>
    <w:p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O representado e </w:t>
      </w:r>
      <w:proofErr w:type="gramStart"/>
      <w:r>
        <w:rPr>
          <w:rFonts w:ascii="Arial" w:hAnsi="Arial" w:cs="Times New Roman"/>
          <w:color w:val="000000"/>
        </w:rPr>
        <w:t>seu(</w:t>
      </w:r>
      <w:proofErr w:type="spellStart"/>
      <w:proofErr w:type="gramEnd"/>
      <w:r>
        <w:rPr>
          <w:rFonts w:ascii="Arial" w:hAnsi="Arial" w:cs="Times New Roman"/>
          <w:color w:val="000000"/>
        </w:rPr>
        <w:t>ua</w:t>
      </w:r>
      <w:proofErr w:type="spellEnd"/>
      <w:r>
        <w:rPr>
          <w:rFonts w:ascii="Arial" w:hAnsi="Arial" w:cs="Times New Roman"/>
          <w:color w:val="000000"/>
        </w:rPr>
        <w:t>) responsável foram apresentados(as) ao Ministério Público e, nos termos do artigo 179 da Lei 8069/90, ouvidos informalmente.</w:t>
      </w:r>
      <w:r>
        <w:rPr>
          <w:rFonts w:ascii="Arial" w:hAnsi="Arial" w:cs="Times New Roman"/>
          <w:b/>
          <w:color w:val="000000"/>
        </w:rPr>
        <w:t xml:space="preserve"> </w:t>
      </w:r>
    </w:p>
    <w:p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hint="eastAsia"/>
        </w:rPr>
      </w:pPr>
      <w:r>
        <w:rPr>
          <w:rFonts w:ascii="Arial" w:hAnsi="Arial" w:cs="Times New Roman"/>
          <w:color w:val="000000"/>
        </w:rPr>
        <w:t xml:space="preserve">Consulta às bases de dados do sistema IDEA </w:t>
      </w:r>
      <w:proofErr w:type="gramStart"/>
      <w:r>
        <w:rPr>
          <w:rFonts w:ascii="Arial" w:hAnsi="Arial" w:cs="Times New Roman"/>
          <w:color w:val="000000"/>
        </w:rPr>
        <w:t xml:space="preserve">e </w:t>
      </w:r>
      <w:proofErr w:type="spellStart"/>
      <w:r>
        <w:rPr>
          <w:rFonts w:ascii="Arial" w:hAnsi="Arial" w:cs="Times New Roman"/>
          <w:color w:val="000000"/>
        </w:rPr>
        <w:t>e</w:t>
      </w:r>
      <w:proofErr w:type="gramEnd"/>
      <w:r>
        <w:rPr>
          <w:rFonts w:ascii="Arial" w:hAnsi="Arial" w:cs="Times New Roman"/>
          <w:color w:val="000000"/>
        </w:rPr>
        <w:t>-SAJ</w:t>
      </w:r>
      <w:proofErr w:type="spellEnd"/>
      <w:r>
        <w:rPr>
          <w:rFonts w:ascii="Arial" w:hAnsi="Arial" w:cs="Times New Roman"/>
          <w:color w:val="000000"/>
        </w:rPr>
        <w:t xml:space="preserve"> revelou que o adolescente </w:t>
      </w:r>
      <w:r>
        <w:rPr>
          <w:rFonts w:ascii="Arial" w:hAnsi="Arial" w:cs="Times New Roman"/>
          <w:b/>
          <w:bCs/>
          <w:color w:val="000000"/>
        </w:rPr>
        <w:t>possui bons antecedentes, jamais tendo respondido a ação socioeducativa</w:t>
      </w:r>
      <w:r>
        <w:rPr>
          <w:rFonts w:ascii="Arial" w:hAnsi="Arial" w:cs="Times New Roman"/>
          <w:color w:val="000000"/>
        </w:rPr>
        <w:t>.</w:t>
      </w:r>
    </w:p>
    <w:p w:rsidR="00C9195A" w:rsidRDefault="007333C3">
      <w:pPr>
        <w:widowControl w:val="0"/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000000"/>
          <w:lang w:bidi="ar-SA"/>
        </w:rPr>
        <w:t>Embora não tenham sido encontrados registros de ações socioeducativas anteriores ajuizadas em face do adol</w:t>
      </w:r>
      <w:r>
        <w:rPr>
          <w:rFonts w:ascii="Arial" w:eastAsia="Times New Roman" w:hAnsi="Arial" w:cs="Times New Roman"/>
          <w:color w:val="000000"/>
          <w:lang w:bidi="ar-SA"/>
        </w:rPr>
        <w:t xml:space="preserve">escente, a concessão de remissão </w:t>
      </w:r>
      <w:proofErr w:type="spellStart"/>
      <w:r>
        <w:rPr>
          <w:rFonts w:ascii="Arial" w:eastAsia="Times New Roman" w:hAnsi="Arial" w:cs="Times New Roman"/>
          <w:color w:val="000000"/>
          <w:lang w:bidi="ar-SA"/>
        </w:rPr>
        <w:t>pré</w:t>
      </w:r>
      <w:proofErr w:type="spellEnd"/>
      <w:r>
        <w:rPr>
          <w:rFonts w:ascii="Arial" w:eastAsia="Times New Roman" w:hAnsi="Arial" w:cs="Times New Roman"/>
          <w:color w:val="000000"/>
          <w:lang w:bidi="ar-SA"/>
        </w:rPr>
        <w:t xml:space="preserve">-processual revela-se, por ora, prematura e inadequada, tendo em vista que </w:t>
      </w:r>
      <w:proofErr w:type="gramStart"/>
      <w:r>
        <w:rPr>
          <w:rFonts w:ascii="Arial" w:eastAsia="Times New Roman" w:hAnsi="Arial" w:cs="Times New Roman"/>
          <w:color w:val="000000"/>
          <w:lang w:bidi="ar-SA"/>
        </w:rPr>
        <w:t>o adolescente nega</w:t>
      </w:r>
      <w:proofErr w:type="gramEnd"/>
      <w:r>
        <w:rPr>
          <w:rFonts w:ascii="Arial" w:eastAsia="Times New Roman" w:hAnsi="Arial" w:cs="Times New Roman"/>
          <w:color w:val="000000"/>
          <w:lang w:bidi="ar-SA"/>
        </w:rPr>
        <w:t xml:space="preserve"> a autoria dos fatos.</w:t>
      </w:r>
    </w:p>
    <w:p w:rsidR="00C9195A" w:rsidRDefault="007333C3">
      <w:pPr>
        <w:widowControl w:val="0"/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000000"/>
          <w:lang w:bidi="ar-SA"/>
        </w:rPr>
        <w:t>Por tais razões, o Ministério Público entendeu cabível o ajuizamento de representação, deixando de conced</w:t>
      </w:r>
      <w:r>
        <w:rPr>
          <w:rFonts w:ascii="Arial" w:eastAsia="Times New Roman" w:hAnsi="Arial" w:cs="Times New Roman"/>
          <w:color w:val="000000"/>
          <w:lang w:bidi="ar-SA"/>
        </w:rPr>
        <w:t xml:space="preserve">er remissão </w:t>
      </w:r>
      <w:proofErr w:type="spellStart"/>
      <w:r>
        <w:rPr>
          <w:rFonts w:ascii="Arial" w:eastAsia="Times New Roman" w:hAnsi="Arial" w:cs="Times New Roman"/>
          <w:color w:val="000000"/>
          <w:lang w:bidi="ar-SA"/>
        </w:rPr>
        <w:t>pré</w:t>
      </w:r>
      <w:proofErr w:type="spellEnd"/>
      <w:r>
        <w:rPr>
          <w:rFonts w:ascii="Arial" w:eastAsia="Times New Roman" w:hAnsi="Arial" w:cs="Times New Roman"/>
          <w:color w:val="000000"/>
          <w:lang w:bidi="ar-SA"/>
        </w:rPr>
        <w:t>-processual.</w:t>
      </w:r>
    </w:p>
    <w:p w:rsidR="00C9195A" w:rsidRDefault="007333C3">
      <w:pPr>
        <w:shd w:val="clear" w:color="auto" w:fill="FFFFFF"/>
        <w:spacing w:after="113" w:line="360" w:lineRule="auto"/>
        <w:jc w:val="center"/>
        <w:rPr>
          <w:rFonts w:hint="eastAsia"/>
        </w:rPr>
      </w:pPr>
      <w:r>
        <w:rPr>
          <w:rStyle w:val="Fontepargpadro1"/>
          <w:rFonts w:ascii="Arial" w:eastAsia="Times New Roman" w:hAnsi="Arial" w:cs="Arial"/>
          <w:b/>
          <w:bCs/>
          <w:color w:val="000000"/>
          <w:lang w:bidi="ar-SA"/>
        </w:rPr>
        <w:lastRenderedPageBreak/>
        <w:t>PEDIDO E REQUERIMENTOS</w:t>
      </w:r>
    </w:p>
    <w:p w:rsidR="00C9195A" w:rsidRDefault="007333C3">
      <w:pPr>
        <w:shd w:val="clear" w:color="auto" w:fill="FFFFFF"/>
        <w:tabs>
          <w:tab w:val="left" w:pos="2790"/>
        </w:tabs>
        <w:spacing w:after="113" w:line="360" w:lineRule="auto"/>
        <w:ind w:firstLine="1134"/>
        <w:jc w:val="both"/>
        <w:rPr>
          <w:rFonts w:hint="eastAsia"/>
        </w:rPr>
      </w:pPr>
      <w:r>
        <w:rPr>
          <w:rStyle w:val="Fontepargpadro1"/>
          <w:rFonts w:ascii="Arial" w:eastAsia="Times New Roman" w:hAnsi="Arial" w:cs="Arial"/>
          <w:color w:val="000000"/>
          <w:highlight w:val="white"/>
          <w:lang w:bidi="ar-SA"/>
        </w:rPr>
        <w:t>Diante do exposto, PEDE</w:t>
      </w:r>
      <w:r>
        <w:rPr>
          <w:rFonts w:ascii="Arial" w:eastAsia="Times New Roman" w:hAnsi="Arial" w:cs="Arial"/>
          <w:color w:val="000000"/>
          <w:highlight w:val="white"/>
          <w:lang w:bidi="ar-SA"/>
        </w:rPr>
        <w:t xml:space="preserve"> </w:t>
      </w:r>
      <w:r>
        <w:rPr>
          <w:rFonts w:ascii="Arial" w:eastAsia="Times New Roman" w:hAnsi="Arial" w:cs="Arial"/>
          <w:caps/>
          <w:color w:val="000000"/>
          <w:highlight w:val="white"/>
          <w:lang w:bidi="ar-SA"/>
        </w:rPr>
        <w:t>a aplicação da medida socioeducativa que se afigure mais adequada</w:t>
      </w:r>
      <w:r>
        <w:rPr>
          <w:rFonts w:ascii="Arial" w:eastAsia="Times New Roman" w:hAnsi="Arial" w:cs="Arial"/>
          <w:color w:val="000000"/>
          <w:highlight w:val="white"/>
          <w:lang w:bidi="ar-SA"/>
        </w:rPr>
        <w:t xml:space="preserve"> ao adolescente ora representado e, por oportuno, requer:</w:t>
      </w:r>
    </w:p>
    <w:p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000000"/>
          <w:highlight w:val="white"/>
          <w:lang w:bidi="ar-SA"/>
        </w:rPr>
        <w:t xml:space="preserve">1. </w:t>
      </w:r>
      <w:proofErr w:type="gramStart"/>
      <w:r>
        <w:rPr>
          <w:rFonts w:ascii="Arial" w:eastAsia="Times New Roman" w:hAnsi="Arial" w:cs="Arial"/>
          <w:color w:val="000000"/>
          <w:highlight w:val="white"/>
          <w:lang w:bidi="ar-SA"/>
        </w:rPr>
        <w:t>a</w:t>
      </w:r>
      <w:proofErr w:type="gramEnd"/>
      <w:r>
        <w:rPr>
          <w:rFonts w:ascii="Arial" w:eastAsia="Times New Roman" w:hAnsi="Arial" w:cs="Arial"/>
          <w:color w:val="000000"/>
          <w:highlight w:val="white"/>
          <w:lang w:bidi="ar-SA"/>
        </w:rPr>
        <w:t xml:space="preserve"> realização de audiência de apresentação;</w:t>
      </w:r>
    </w:p>
    <w:p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highlight w:val="white"/>
          <w:lang w:bidi="ar-SA"/>
        </w:rPr>
        <w:t xml:space="preserve">2. </w:t>
      </w:r>
      <w:proofErr w:type="gramStart"/>
      <w:r>
        <w:rPr>
          <w:rFonts w:ascii="Arial" w:eastAsia="Times New Roman" w:hAnsi="Arial" w:cs="Arial"/>
          <w:color w:val="000000"/>
          <w:highlight w:val="white"/>
          <w:lang w:bidi="ar-SA"/>
        </w:rPr>
        <w:t>a</w:t>
      </w:r>
      <w:proofErr w:type="gramEnd"/>
      <w:r>
        <w:rPr>
          <w:rFonts w:ascii="Arial" w:eastAsia="Times New Roman" w:hAnsi="Arial" w:cs="Arial"/>
          <w:color w:val="000000"/>
          <w:highlight w:val="white"/>
          <w:lang w:bidi="ar-SA"/>
        </w:rPr>
        <w:t xml:space="preserve"> </w:t>
      </w:r>
      <w:r>
        <w:rPr>
          <w:rFonts w:ascii="Arial" w:eastAsia="Times New Roman" w:hAnsi="Arial" w:cs="Arial"/>
          <w:color w:val="000000"/>
          <w:highlight w:val="white"/>
          <w:lang w:bidi="ar-SA"/>
        </w:rPr>
        <w:t>notificação e oitiva das pessoas abaixo arroladas.</w:t>
      </w:r>
    </w:p>
    <w:p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hint="eastAsia"/>
        </w:rPr>
      </w:pPr>
      <w:proofErr w:type="spellStart"/>
      <w:r>
        <w:rPr>
          <w:rFonts w:ascii="Arial" w:eastAsia="Times New Roman" w:hAnsi="Arial" w:cs="Arial"/>
          <w:color w:val="000000"/>
          <w:lang w:bidi="ar-SA"/>
        </w:rPr>
        <w:t>Salvador-BA</w:t>
      </w:r>
      <w:proofErr w:type="spellEnd"/>
      <w:r>
        <w:rPr>
          <w:rFonts w:ascii="Arial" w:eastAsia="Times New Roman" w:hAnsi="Arial" w:cs="Arial"/>
          <w:color w:val="000000"/>
          <w:lang w:bidi="ar-SA"/>
        </w:rPr>
        <w:t>, 24 de janeiro de 2020.</w:t>
      </w:r>
    </w:p>
    <w:p w:rsidR="00C9195A" w:rsidRDefault="00C9195A">
      <w:pPr>
        <w:shd w:val="clear" w:color="auto" w:fill="FFFFFF"/>
        <w:spacing w:before="57" w:after="57" w:line="360" w:lineRule="auto"/>
        <w:jc w:val="center"/>
        <w:rPr>
          <w:rFonts w:ascii="Arial" w:eastAsia="Times New Roman" w:hAnsi="Arial" w:cs="Arial"/>
          <w:b/>
          <w:bCs/>
          <w:color w:val="000000"/>
          <w:lang w:bidi="ar-SA"/>
        </w:rPr>
      </w:pPr>
    </w:p>
    <w:p w:rsidR="00C9195A" w:rsidRDefault="007333C3">
      <w:pPr>
        <w:shd w:val="clear" w:color="auto" w:fill="FFFFFF"/>
        <w:spacing w:before="57" w:after="57" w:line="360" w:lineRule="auto"/>
        <w:jc w:val="center"/>
        <w:rPr>
          <w:rFonts w:ascii="Arial" w:eastAsia="Times New Roman" w:hAnsi="Arial" w:cs="Arial"/>
          <w:b/>
          <w:bCs/>
          <w:color w:val="000000"/>
          <w:lang w:bidi="ar-SA"/>
        </w:rPr>
      </w:pPr>
      <w:r>
        <w:rPr>
          <w:rFonts w:ascii="Arial" w:eastAsia="Times New Roman" w:hAnsi="Arial" w:cs="Arial"/>
          <w:b/>
          <w:bCs/>
          <w:color w:val="000000"/>
          <w:lang w:bidi="ar-SA"/>
        </w:rPr>
        <w:t>ALEXANDRE SOARES CRUZ</w:t>
      </w:r>
    </w:p>
    <w:p w:rsidR="00C9195A" w:rsidRDefault="007333C3">
      <w:pPr>
        <w:shd w:val="clear" w:color="auto" w:fill="FFFFFF"/>
        <w:spacing w:before="57" w:after="57" w:line="360" w:lineRule="auto"/>
        <w:jc w:val="center"/>
        <w:rPr>
          <w:rFonts w:ascii="Arial" w:eastAsia="Times New Roman" w:hAnsi="Arial" w:cs="Arial"/>
          <w:color w:val="000000"/>
          <w:lang w:bidi="ar-SA"/>
        </w:rPr>
      </w:pPr>
      <w:r>
        <w:rPr>
          <w:rFonts w:ascii="Arial" w:eastAsia="Times New Roman" w:hAnsi="Arial" w:cs="Arial"/>
          <w:color w:val="000000"/>
          <w:lang w:bidi="ar-SA"/>
        </w:rPr>
        <w:t>Promotor de Justiça</w:t>
      </w:r>
    </w:p>
    <w:p w:rsidR="00C9195A" w:rsidRDefault="00C9195A">
      <w:pPr>
        <w:shd w:val="clear" w:color="auto" w:fill="FFFFFF"/>
        <w:spacing w:before="57" w:after="57" w:line="360" w:lineRule="auto"/>
        <w:jc w:val="center"/>
        <w:rPr>
          <w:rFonts w:ascii="Arial" w:hAnsi="Arial"/>
          <w:b/>
          <w:bCs/>
        </w:rPr>
      </w:pPr>
    </w:p>
    <w:p w:rsidR="00C9195A" w:rsidRDefault="007333C3">
      <w:pPr>
        <w:shd w:val="clear" w:color="auto" w:fill="FFFFFF"/>
        <w:spacing w:before="57" w:after="57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ROL DE TESTEMUNHAS:</w:t>
      </w:r>
    </w:p>
    <w:p w:rsidR="00C9195A" w:rsidRDefault="00194750">
      <w:pPr>
        <w:numPr>
          <w:ilvl w:val="0"/>
          <w:numId w:val="3"/>
        </w:numPr>
        <w:shd w:val="clear" w:color="auto" w:fill="FFFFFF"/>
        <w:spacing w:before="57" w:after="57" w:line="360" w:lineRule="auto"/>
        <w:jc w:val="both"/>
        <w:rPr>
          <w:rFonts w:ascii="Arial" w:hAnsi="Arial"/>
        </w:rPr>
      </w:pPr>
      <w:r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bookmarkStart w:id="0" w:name="_GoBack"/>
      <w:bookmarkEnd w:id="0"/>
      <w:r w:rsidR="007333C3">
        <w:rPr>
          <w:rFonts w:ascii="Arial" w:hAnsi="Arial"/>
        </w:rPr>
        <w:t>;</w:t>
      </w:r>
    </w:p>
    <w:p w:rsidR="00C9195A" w:rsidRDefault="00194750">
      <w:pPr>
        <w:numPr>
          <w:ilvl w:val="0"/>
          <w:numId w:val="3"/>
        </w:numPr>
        <w:shd w:val="clear" w:color="auto" w:fill="FFFFFF"/>
        <w:spacing w:before="57" w:after="57" w:line="360" w:lineRule="auto"/>
        <w:jc w:val="both"/>
        <w:rPr>
          <w:rFonts w:ascii="Arial" w:hAnsi="Arial"/>
        </w:rPr>
      </w:pPr>
      <w:r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 w:rsidR="007333C3">
        <w:rPr>
          <w:rFonts w:ascii="Arial" w:hAnsi="Arial"/>
        </w:rPr>
        <w:t>;</w:t>
      </w:r>
    </w:p>
    <w:p w:rsidR="00C9195A" w:rsidRDefault="00194750">
      <w:pPr>
        <w:numPr>
          <w:ilvl w:val="0"/>
          <w:numId w:val="3"/>
        </w:numPr>
        <w:shd w:val="clear" w:color="auto" w:fill="FFFFFF"/>
        <w:spacing w:before="57" w:after="57" w:line="360" w:lineRule="auto"/>
        <w:jc w:val="both"/>
        <w:rPr>
          <w:rFonts w:hint="eastAsia"/>
        </w:rPr>
      </w:pPr>
      <w:proofErr w:type="gramStart"/>
      <w:r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 w:rsidR="007333C3">
        <w:rPr>
          <w:rFonts w:ascii="Arial" w:hAnsi="Arial"/>
        </w:rPr>
        <w:t>, vítima, qualificado nos autos</w:t>
      </w:r>
      <w:proofErr w:type="gramEnd"/>
      <w:r w:rsidR="007333C3">
        <w:rPr>
          <w:rFonts w:ascii="Arial" w:hAnsi="Arial"/>
        </w:rPr>
        <w:t xml:space="preserve">. </w:t>
      </w:r>
    </w:p>
    <w:sectPr w:rsidR="00C9195A">
      <w:headerReference w:type="default" r:id="rId8"/>
      <w:pgSz w:w="11906" w:h="16838"/>
      <w:pgMar w:top="2038" w:right="1134" w:bottom="1134" w:left="1701" w:header="1134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C3" w:rsidRDefault="007333C3">
      <w:pPr>
        <w:rPr>
          <w:rFonts w:hint="eastAsia"/>
        </w:rPr>
      </w:pPr>
      <w:r>
        <w:separator/>
      </w:r>
    </w:p>
  </w:endnote>
  <w:endnote w:type="continuationSeparator" w:id="0">
    <w:p w:rsidR="007333C3" w:rsidRDefault="007333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C3" w:rsidRDefault="007333C3">
      <w:pPr>
        <w:rPr>
          <w:rFonts w:hint="eastAsia"/>
        </w:rPr>
      </w:pPr>
      <w:r>
        <w:separator/>
      </w:r>
    </w:p>
  </w:footnote>
  <w:footnote w:type="continuationSeparator" w:id="0">
    <w:p w:rsidR="007333C3" w:rsidRDefault="007333C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5A" w:rsidRDefault="007333C3">
    <w:pPr>
      <w:pStyle w:val="Cabealho"/>
      <w:jc w:val="right"/>
      <w:rPr>
        <w:rFonts w:ascii="Arial" w:hAnsi="Arial"/>
        <w:sz w:val="18"/>
        <w:szCs w:val="18"/>
      </w:rPr>
    </w:pPr>
    <w:r>
      <w:rPr>
        <w:noProof/>
        <w:lang w:eastAsia="pt-BR" w:bidi="ar-SA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-14605</wp:posOffset>
          </wp:positionV>
          <wp:extent cx="1939925" cy="557530"/>
          <wp:effectExtent l="0" t="0" r="0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>Promotoria de Justiça da Infância e Juventude da Capital - 1</w:t>
    </w:r>
    <w:r>
      <w:rPr>
        <w:rFonts w:ascii="Arial" w:hAnsi="Arial"/>
        <w:sz w:val="18"/>
        <w:szCs w:val="18"/>
        <w:vertAlign w:val="superscript"/>
      </w:rPr>
      <w:t>o</w:t>
    </w:r>
    <w:r>
      <w:rPr>
        <w:rFonts w:ascii="Arial" w:hAnsi="Arial"/>
        <w:sz w:val="18"/>
        <w:szCs w:val="18"/>
      </w:rPr>
      <w:t xml:space="preserve"> Promotor</w:t>
    </w:r>
  </w:p>
  <w:p w:rsidR="00C9195A" w:rsidRDefault="007333C3">
    <w:pPr>
      <w:pStyle w:val="Cabealho"/>
      <w:jc w:val="right"/>
      <w:rPr>
        <w:rFonts w:hint="eastAsia"/>
      </w:rPr>
    </w:pPr>
    <w:r>
      <w:rPr>
        <w:rFonts w:ascii="Arial" w:hAnsi="Arial"/>
        <w:sz w:val="18"/>
        <w:szCs w:val="18"/>
      </w:rPr>
      <w:t>Boletim de Ocorrência nº 0102/2020 - DAI // IDEA nº 003.9.123</w:t>
    </w:r>
    <w:r>
      <w:rPr>
        <w:rFonts w:ascii="Arial" w:hAnsi="Arial"/>
        <w:sz w:val="18"/>
        <w:szCs w:val="18"/>
      </w:rPr>
      <w:t>70/2020.</w:t>
    </w:r>
  </w:p>
  <w:p w:rsidR="00C9195A" w:rsidRDefault="007333C3">
    <w:pPr>
      <w:pStyle w:val="Cabealho"/>
      <w:jc w:val="right"/>
      <w:rPr>
        <w:rFonts w:hint="eastAsia"/>
      </w:rPr>
    </w:pPr>
    <w:r>
      <w:rPr>
        <w:rFonts w:ascii="Arial" w:hAnsi="Arial"/>
        <w:sz w:val="18"/>
        <w:szCs w:val="18"/>
      </w:rPr>
      <w:t>Ato infracional: art. 180 do Código Penal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FDF"/>
    <w:multiLevelType w:val="multilevel"/>
    <w:tmpl w:val="ADA05D6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3D6858"/>
    <w:multiLevelType w:val="multilevel"/>
    <w:tmpl w:val="8F40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60D0A18"/>
    <w:multiLevelType w:val="multilevel"/>
    <w:tmpl w:val="FD44B8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5A"/>
    <w:rsid w:val="00194750"/>
    <w:rsid w:val="007333C3"/>
    <w:rsid w:val="00C9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uppressAutoHyphens/>
      <w:overflowPunct w:val="0"/>
      <w:textAlignment w:val="baseline"/>
    </w:pPr>
    <w:rPr>
      <w:color w:val="00000A"/>
      <w:sz w:val="24"/>
    </w:rPr>
  </w:style>
  <w:style w:type="paragraph" w:styleId="Ttulo1">
    <w:name w:val="heading 1"/>
    <w:basedOn w:val="Normal"/>
    <w:next w:val="Normal"/>
    <w:qFormat/>
    <w:pPr>
      <w:numPr>
        <w:numId w:val="1"/>
      </w:numPr>
      <w:shd w:val="clear" w:color="auto" w:fill="FFFFFF"/>
      <w:jc w:val="both"/>
      <w:outlineLvl w:val="0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hd w:val="clear" w:color="auto" w:fill="FFFFFF"/>
      <w:jc w:val="both"/>
      <w:outlineLvl w:val="4"/>
    </w:pPr>
    <w:rPr>
      <w:rFonts w:ascii="Courier New" w:eastAsia="Courier New" w:hAnsi="Courier New" w:cs="Courier New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Smbolosdenumerao">
    <w:name w:val="Símbolos de numeração"/>
    <w:qFormat/>
  </w:style>
  <w:style w:type="character" w:customStyle="1" w:styleId="WWCharLFO1LVL1">
    <w:name w:val="WW_CharLFO1LVL1"/>
    <w:qFormat/>
    <w:rPr>
      <w:rFonts w:ascii="Symbol" w:eastAsia="Times New Roman" w:hAnsi="Symbol" w:cs="Times New Roman"/>
    </w:rPr>
  </w:style>
  <w:style w:type="character" w:customStyle="1" w:styleId="WWCharLFO2LVL1">
    <w:name w:val="WW_CharLFO2LVL1"/>
    <w:qFormat/>
    <w:rPr>
      <w:rFonts w:eastAsia="Times New Roman" w:cs="Times New Roman"/>
      <w:color w:val="000000"/>
      <w:sz w:val="26"/>
    </w:rPr>
  </w:style>
  <w:style w:type="character" w:customStyle="1" w:styleId="Fontepargpadro5">
    <w:name w:val="Fonte parág. padrão5"/>
    <w:qFormat/>
  </w:style>
  <w:style w:type="character" w:customStyle="1" w:styleId="Fontepargpadro1">
    <w:name w:val="Fonte parág. padrão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Ttulo">
    <w:name w:val="Title"/>
    <w:basedOn w:val="Normal"/>
    <w:next w:val="Corpodetexto"/>
    <w:qFormat/>
    <w:pPr>
      <w:shd w:val="clear" w:color="auto" w:fill="FFFFFF"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hd w:val="clear" w:color="auto" w:fill="FFFFFF"/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  <w:shd w:val="clear" w:color="auto" w:fill="FFFFFF"/>
    </w:pPr>
  </w:style>
  <w:style w:type="paragraph" w:customStyle="1" w:styleId="LO-Normal">
    <w:name w:val="LO-Normal"/>
    <w:qFormat/>
    <w:pPr>
      <w:keepNext/>
      <w:suppressAutoHyphens/>
      <w:overflowPunct w:val="0"/>
      <w:textAlignment w:val="baseline"/>
    </w:pPr>
    <w:rPr>
      <w:color w:val="00000A"/>
      <w:sz w:val="24"/>
    </w:rPr>
  </w:style>
  <w:style w:type="paragraph" w:styleId="Cabealho">
    <w:name w:val="header"/>
    <w:basedOn w:val="Normal"/>
    <w:pPr>
      <w:suppressLineNumbers/>
      <w:shd w:val="clear" w:color="auto" w:fill="FFFFFF"/>
      <w:tabs>
        <w:tab w:val="center" w:pos="4819"/>
        <w:tab w:val="right" w:pos="9638"/>
      </w:tabs>
    </w:pPr>
  </w:style>
  <w:style w:type="paragraph" w:customStyle="1" w:styleId="Padro">
    <w:name w:val="Padrão"/>
    <w:qFormat/>
    <w:pPr>
      <w:keepNext/>
      <w:tabs>
        <w:tab w:val="left" w:pos="709"/>
      </w:tabs>
      <w:suppressAutoHyphens/>
      <w:overflowPunct w:val="0"/>
      <w:textAlignment w:val="baseline"/>
    </w:pPr>
    <w:rPr>
      <w:rFonts w:ascii="Times New Roman" w:hAnsi="Times New Roman"/>
      <w:color w:val="00000A"/>
      <w:sz w:val="24"/>
    </w:r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uppressAutoHyphens/>
      <w:overflowPunct w:val="0"/>
      <w:textAlignment w:val="baseline"/>
    </w:pPr>
    <w:rPr>
      <w:color w:val="00000A"/>
      <w:sz w:val="24"/>
    </w:rPr>
  </w:style>
  <w:style w:type="paragraph" w:styleId="Ttulo1">
    <w:name w:val="heading 1"/>
    <w:basedOn w:val="Normal"/>
    <w:next w:val="Normal"/>
    <w:qFormat/>
    <w:pPr>
      <w:numPr>
        <w:numId w:val="1"/>
      </w:numPr>
      <w:shd w:val="clear" w:color="auto" w:fill="FFFFFF"/>
      <w:jc w:val="both"/>
      <w:outlineLvl w:val="0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hd w:val="clear" w:color="auto" w:fill="FFFFFF"/>
      <w:jc w:val="both"/>
      <w:outlineLvl w:val="4"/>
    </w:pPr>
    <w:rPr>
      <w:rFonts w:ascii="Courier New" w:eastAsia="Courier New" w:hAnsi="Courier New" w:cs="Courier New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Smbolosdenumerao">
    <w:name w:val="Símbolos de numeração"/>
    <w:qFormat/>
  </w:style>
  <w:style w:type="character" w:customStyle="1" w:styleId="WWCharLFO1LVL1">
    <w:name w:val="WW_CharLFO1LVL1"/>
    <w:qFormat/>
    <w:rPr>
      <w:rFonts w:ascii="Symbol" w:eastAsia="Times New Roman" w:hAnsi="Symbol" w:cs="Times New Roman"/>
    </w:rPr>
  </w:style>
  <w:style w:type="character" w:customStyle="1" w:styleId="WWCharLFO2LVL1">
    <w:name w:val="WW_CharLFO2LVL1"/>
    <w:qFormat/>
    <w:rPr>
      <w:rFonts w:eastAsia="Times New Roman" w:cs="Times New Roman"/>
      <w:color w:val="000000"/>
      <w:sz w:val="26"/>
    </w:rPr>
  </w:style>
  <w:style w:type="character" w:customStyle="1" w:styleId="Fontepargpadro5">
    <w:name w:val="Fonte parág. padrão5"/>
    <w:qFormat/>
  </w:style>
  <w:style w:type="character" w:customStyle="1" w:styleId="Fontepargpadro1">
    <w:name w:val="Fonte parág. padrão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Ttulo">
    <w:name w:val="Title"/>
    <w:basedOn w:val="Normal"/>
    <w:next w:val="Corpodetexto"/>
    <w:qFormat/>
    <w:pPr>
      <w:shd w:val="clear" w:color="auto" w:fill="FFFFFF"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hd w:val="clear" w:color="auto" w:fill="FFFFFF"/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  <w:shd w:val="clear" w:color="auto" w:fill="FFFFFF"/>
    </w:pPr>
  </w:style>
  <w:style w:type="paragraph" w:customStyle="1" w:styleId="LO-Normal">
    <w:name w:val="LO-Normal"/>
    <w:qFormat/>
    <w:pPr>
      <w:keepNext/>
      <w:suppressAutoHyphens/>
      <w:overflowPunct w:val="0"/>
      <w:textAlignment w:val="baseline"/>
    </w:pPr>
    <w:rPr>
      <w:color w:val="00000A"/>
      <w:sz w:val="24"/>
    </w:rPr>
  </w:style>
  <w:style w:type="paragraph" w:styleId="Cabealho">
    <w:name w:val="header"/>
    <w:basedOn w:val="Normal"/>
    <w:pPr>
      <w:suppressLineNumbers/>
      <w:shd w:val="clear" w:color="auto" w:fill="FFFFFF"/>
      <w:tabs>
        <w:tab w:val="center" w:pos="4819"/>
        <w:tab w:val="right" w:pos="9638"/>
      </w:tabs>
    </w:pPr>
  </w:style>
  <w:style w:type="paragraph" w:customStyle="1" w:styleId="Padro">
    <w:name w:val="Padrão"/>
    <w:qFormat/>
    <w:pPr>
      <w:keepNext/>
      <w:tabs>
        <w:tab w:val="left" w:pos="709"/>
      </w:tabs>
      <w:suppressAutoHyphens/>
      <w:overflowPunct w:val="0"/>
      <w:textAlignment w:val="baseline"/>
    </w:pPr>
    <w:rPr>
      <w:rFonts w:ascii="Times New Roman" w:hAnsi="Times New Roman"/>
      <w:color w:val="00000A"/>
      <w:sz w:val="24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Veronica</cp:lastModifiedBy>
  <cp:revision>2</cp:revision>
  <cp:lastPrinted>2018-06-09T10:18:00Z</cp:lastPrinted>
  <dcterms:created xsi:type="dcterms:W3CDTF">2020-12-16T13:18:00Z</dcterms:created>
  <dcterms:modified xsi:type="dcterms:W3CDTF">2020-12-16T13:18:00Z</dcterms:modified>
  <dc:language>pt-BR</dc:language>
</cp:coreProperties>
</file>