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textindent"/>
        <w:spacing w:lineRule="auto" w:line="360" w:before="280" w:after="142"/>
        <w:ind w:hanging="0"/>
        <w:jc w:val="center"/>
        <w:rPr>
          <w:rFonts w:ascii="Palatino Linotype" w:hAnsi="Palatino Linotype" w:cs="Arial"/>
          <w:b/>
          <w:b/>
          <w:bCs/>
          <w:sz w:val="36"/>
          <w:szCs w:val="36"/>
        </w:rPr>
      </w:pPr>
      <w:r>
        <w:rPr>
          <w:rFonts w:cs="Arial" w:ascii="Palatino Linotype" w:hAnsi="Palatino Linotype"/>
          <w:b/>
          <w:bCs/>
          <w:sz w:val="36"/>
          <w:szCs w:val="36"/>
        </w:rPr>
        <w:t>P O R T A R I A Nº 001/2021 3ª PJ</w:t>
      </w:r>
    </w:p>
    <w:p>
      <w:pPr>
        <w:pStyle w:val="Corpodotexto"/>
        <w:spacing w:lineRule="auto" w:line="360"/>
        <w:jc w:val="center"/>
        <w:rPr>
          <w:rFonts w:ascii="Palatino Linotype" w:hAnsi="Palatino Linotype"/>
        </w:rPr>
      </w:pPr>
      <w:r>
        <w:rPr>
          <w:rFonts w:cs="Arial" w:ascii="Palatino Linotype" w:hAnsi="Palatino Linotype"/>
          <w:b/>
          <w:bCs/>
          <w:sz w:val="30"/>
          <w:szCs w:val="30"/>
        </w:rPr>
        <w:t xml:space="preserve">PROCEDIMENTO ADMINISTRATIVO </w:t>
      </w:r>
    </w:p>
    <w:p>
      <w:pPr>
        <w:pStyle w:val="Bodytextindent"/>
        <w:spacing w:lineRule="auto" w:line="360"/>
        <w:ind w:hanging="0"/>
        <w:jc w:val="center"/>
        <w:rPr>
          <w:rFonts w:ascii="Palatino Linotype" w:hAnsi="Palatino Linotype"/>
        </w:rPr>
      </w:pPr>
      <w:r>
        <w:rPr>
          <w:rFonts w:cs="Arial" w:ascii="Palatino Linotype" w:hAnsi="Palatino Linotype"/>
          <w:b/>
          <w:bCs/>
          <w:sz w:val="30"/>
          <w:szCs w:val="30"/>
          <w:u w:val="single"/>
        </w:rPr>
        <w:t xml:space="preserve">IDEA Nº </w:t>
      </w:r>
      <w:r>
        <w:rPr>
          <w:rFonts w:eastAsia="Verdana" w:cs="Arial" w:ascii="Palatino Linotype" w:hAnsi="Palatino Linotype"/>
          <w:b/>
          <w:bCs/>
          <w:sz w:val="30"/>
          <w:szCs w:val="30"/>
          <w:u w:val="single"/>
        </w:rPr>
        <w:t>003.9.135935/2020</w:t>
      </w:r>
    </w:p>
    <w:p>
      <w:pPr>
        <w:pStyle w:val="NormalWeb"/>
        <w:spacing w:lineRule="auto" w:line="360" w:before="0" w:after="0"/>
        <w:jc w:val="both"/>
        <w:rPr>
          <w:rFonts w:ascii="Palatino Linotype" w:hAnsi="Palatino Linotype" w:cs="Arial"/>
          <w:b/>
          <w:b/>
          <w:bCs/>
          <w:sz w:val="22"/>
          <w:szCs w:val="22"/>
        </w:rPr>
      </w:pPr>
      <w:r>
        <w:rPr>
          <w:rFonts w:cs="Arial" w:ascii="Palatino Linotype" w:hAnsi="Palatino Linotype"/>
          <w:b/>
          <w:bCs/>
          <w:sz w:val="22"/>
          <w:szCs w:val="22"/>
        </w:rPr>
      </w:r>
    </w:p>
    <w:p>
      <w:pPr>
        <w:pStyle w:val="Corpodotextorecuado"/>
        <w:spacing w:lineRule="auto" w:line="360"/>
        <w:ind w:hanging="0"/>
        <w:rPr>
          <w:rFonts w:ascii="Palatino Linotype" w:hAnsi="Palatino Linotype"/>
        </w:rPr>
      </w:pPr>
      <w:r>
        <w:rPr>
          <w:rFonts w:cs="Arial" w:ascii="Palatino Linotype" w:hAnsi="Palatino Linotype"/>
          <w:b/>
          <w:bCs/>
          <w:sz w:val="22"/>
          <w:szCs w:val="22"/>
        </w:rPr>
        <w:tab/>
        <w:tab/>
        <w:tab/>
      </w:r>
      <w:r>
        <w:rPr>
          <w:rFonts w:cs="Arial" w:ascii="Palatino Linotype" w:hAnsi="Palatino Linotype"/>
        </w:rPr>
        <w:t xml:space="preserve">O </w:t>
      </w:r>
      <w:r>
        <w:rPr>
          <w:rFonts w:cs="Arial" w:ascii="Palatino Linotype" w:hAnsi="Palatino Linotype"/>
          <w:b/>
          <w:bCs/>
        </w:rPr>
        <w:t>MINISTÉRIO PÚBLICO DO ESTADO DA BAHIA</w:t>
      </w:r>
      <w:r>
        <w:rPr>
          <w:rFonts w:cs="Arial" w:ascii="Palatino Linotype" w:hAnsi="Palatino Linotype"/>
        </w:rPr>
        <w:t>, por seu Promotor de Justiça que esta subscreve, 3º Promotor de Justiça de Controle Externo da Atividade Policial, Defesa Social e Tutela Difusa de Segurança Pública</w:t>
      </w:r>
      <w:r>
        <w:rPr>
          <w:rFonts w:cs="Arial" w:ascii="Palatino Linotype" w:hAnsi="Palatino Linotype"/>
          <w:color w:val="auto"/>
        </w:rPr>
        <w:t>, no uso de suas atribuições legais, consubstanciado no art. 73, inc. I, da Lei Complementar nº 11/96 (Lei Orgânica do Ministério Público do Estado da Bahia) e art. 26 e 38, I, da Lei Federal nº 8.625/93 (Lei Orgânica Nacional do Ministério Público), bem como lastreado na Resolução n. 174/17 do CNMP;</w:t>
      </w:r>
    </w:p>
    <w:p>
      <w:pPr>
        <w:pStyle w:val="Corpodotextorecuado"/>
        <w:spacing w:lineRule="auto" w:line="360"/>
        <w:ind w:firstLine="1410"/>
        <w:rPr>
          <w:rFonts w:ascii="Palatino Linotype" w:hAnsi="Palatino Linotype" w:cs="Arial"/>
          <w:color w:val="auto"/>
        </w:rPr>
      </w:pPr>
      <w:r>
        <w:rPr>
          <w:rFonts w:cs="Arial" w:ascii="Palatino Linotype" w:hAnsi="Palatino Linotype"/>
          <w:color w:val="auto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Palatino Linotype" w:hAnsi="Palatino Linotype" w:cs="Arial"/>
        </w:rPr>
      </w:pPr>
      <w:r>
        <w:rPr>
          <w:rFonts w:eastAsia="Arial" w:cs="Arial" w:ascii="Palatino Linotype" w:hAnsi="Palatino Linotype"/>
          <w:b/>
          <w:bCs/>
          <w:color w:val="auto"/>
        </w:rPr>
        <w:t xml:space="preserve"> </w:t>
      </w:r>
      <w:r>
        <w:rPr/>
        <w:tab/>
        <w:tab/>
        <w:tab/>
      </w:r>
      <w:r>
        <w:rPr>
          <w:rFonts w:cs="Arial" w:ascii="Palatino Linotype" w:hAnsi="Palatino Linotype"/>
          <w:b/>
          <w:bCs/>
          <w:color w:val="auto"/>
        </w:rPr>
        <w:t>CONSIDERANDO a</w:t>
      </w:r>
      <w:r>
        <w:rPr>
          <w:rFonts w:cs="Arial" w:ascii="Palatino Linotype" w:hAnsi="Palatino Linotype"/>
        </w:rPr>
        <w:t xml:space="preserve"> notícia de fato registrada no extinto GACEP, encaminhada pelo juízo da 1ª Vara do Sistema de Juizados Especiais Criminais, o qual encaminhou cópia de petição de </w:t>
      </w:r>
      <w:r>
        <w:rPr>
          <w:rFonts w:cs="Arial" w:ascii="Palatino Linotype" w:hAnsi="Palatino Linotype"/>
          <w:i/>
          <w:iCs/>
        </w:rPr>
        <w:t>Habeas Corpus</w:t>
      </w:r>
      <w:r>
        <w:rPr>
          <w:rFonts w:cs="Arial" w:ascii="Palatino Linotype" w:hAnsi="Palatino Linotype"/>
        </w:rPr>
        <w:t xml:space="preserve"> impetrado pelo advogado Rafael de Oliveira Agra em favor de Manuela Fagundes de Souza, qualificada nos autos;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widowControl/>
        <w:suppressAutoHyphens w:val="false"/>
        <w:spacing w:lineRule="auto" w:line="360"/>
        <w:ind w:firstLine="1276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  <w:b/>
          <w:bCs/>
        </w:rPr>
        <w:t>CONSIDERANDO</w:t>
      </w:r>
      <w:r>
        <w:rPr>
          <w:rFonts w:cs="Arial" w:ascii="Palatino Linotype" w:hAnsi="Palatino Linotype"/>
        </w:rPr>
        <w:t xml:space="preserve"> que a referida petição de remédio constitucional noticia a ocorrência de suposto abuso de autoridade praticado por policiais civis que teriam tentado obrigá-la a assinar correspondência destinada à dona da empresa lotérica onde trabalhava, fato ocorrido no dia 19/12/2019 e que culminou ao final com a lavratura de termo circunstanciado em desfavor da paciente, o qual foi promovido o trancamento;</w:t>
      </w:r>
    </w:p>
    <w:p>
      <w:pPr>
        <w:pStyle w:val="Normal"/>
        <w:widowControl/>
        <w:suppressAutoHyphens w:val="false"/>
        <w:spacing w:lineRule="auto" w:line="360"/>
        <w:ind w:firstLine="1276"/>
        <w:jc w:val="both"/>
        <w:rPr>
          <w:rFonts w:ascii="Palatino Linotype" w:hAnsi="Palatino Linotype" w:cs="Arial"/>
          <w:b/>
          <w:b/>
          <w:bCs/>
          <w:color w:val="auto"/>
        </w:rPr>
      </w:pPr>
      <w:r>
        <w:rPr>
          <w:rFonts w:cs="Arial" w:ascii="Palatino Linotype" w:hAnsi="Palatino Linotype"/>
          <w:b/>
          <w:bCs/>
          <w:color w:val="auto"/>
        </w:rPr>
      </w:r>
    </w:p>
    <w:p>
      <w:pPr>
        <w:pStyle w:val="Corpodotextorecuado"/>
        <w:spacing w:lineRule="auto" w:line="360"/>
        <w:ind w:firstLine="1410"/>
        <w:rPr>
          <w:rFonts w:ascii="Palatino Linotype" w:hAnsi="Palatino Linotype"/>
        </w:rPr>
      </w:pPr>
      <w:r>
        <w:rPr>
          <w:rFonts w:cs="Arial" w:ascii="Palatino Linotype" w:hAnsi="Palatino Linotype"/>
          <w:b/>
          <w:bCs/>
          <w:color w:val="auto"/>
        </w:rPr>
        <w:t xml:space="preserve">CONSIDERANDO </w:t>
      </w:r>
      <w:r>
        <w:rPr>
          <w:rFonts w:cs="Arial" w:ascii="Palatino Linotype" w:hAnsi="Palatino Linotype"/>
          <w:color w:val="auto"/>
        </w:rPr>
        <w:t>que ainda não existem elementos suficientes para a deflagração de uma investigação, sendo necessário a busca destes elementos ou mesmo saber se efetivamente há apuração perante a Corregedoria da Polícia Civil;</w:t>
      </w:r>
    </w:p>
    <w:p>
      <w:pPr>
        <w:pStyle w:val="Corpodotextorecuado"/>
        <w:spacing w:lineRule="auto" w:line="360"/>
        <w:ind w:hanging="0"/>
        <w:rPr>
          <w:rFonts w:ascii="Palatino Linotype" w:hAnsi="Palatino Linotype" w:cs="Arial"/>
          <w:color w:val="auto"/>
        </w:rPr>
      </w:pPr>
      <w:r>
        <w:rPr>
          <w:rFonts w:cs="Arial" w:ascii="Palatino Linotype" w:hAnsi="Palatino Linotype"/>
          <w:color w:val="auto"/>
        </w:rPr>
      </w:r>
    </w:p>
    <w:p>
      <w:pPr>
        <w:pStyle w:val="Corpodotextorecuado"/>
        <w:spacing w:lineRule="auto" w:line="360"/>
        <w:ind w:firstLine="1410"/>
        <w:rPr>
          <w:rFonts w:ascii="Palatino Linotype" w:hAnsi="Palatino Linotype"/>
        </w:rPr>
      </w:pPr>
      <w:r>
        <w:rPr>
          <w:rFonts w:eastAsia="Arial-ItalicMT" w:cs="Arial" w:ascii="Palatino Linotype" w:hAnsi="Palatino Linotype"/>
          <w:b/>
          <w:bCs/>
          <w:color w:val="auto"/>
        </w:rPr>
        <w:t>CONSIDERANDO</w:t>
      </w:r>
      <w:r>
        <w:rPr>
          <w:rFonts w:eastAsia="Arial-ItalicMT" w:cs="Arial" w:ascii="Palatino Linotype" w:hAnsi="Palatino Linotype"/>
          <w:b/>
          <w:bCs/>
          <w:i/>
          <w:iCs/>
          <w:color w:val="auto"/>
        </w:rPr>
        <w:t xml:space="preserve"> </w:t>
      </w:r>
      <w:r>
        <w:rPr>
          <w:rFonts w:eastAsia="Arial-ItalicMT" w:cs="Arial" w:ascii="Palatino Linotype" w:hAnsi="Palatino Linotype"/>
          <w:i/>
          <w:iCs/>
          <w:color w:val="auto"/>
          <w:lang w:val="pt"/>
        </w:rPr>
        <w:t xml:space="preserve">o disposto no art. </w:t>
      </w:r>
      <w:r>
        <w:rPr>
          <w:rFonts w:eastAsia="Arial-ItalicMT" w:cs="Arial" w:ascii="Palatino Linotype" w:hAnsi="Palatino Linotype"/>
          <w:i/>
          <w:iCs/>
          <w:lang w:val="pt"/>
        </w:rPr>
        <w:t>3º, caput</w:t>
      </w:r>
      <w:r>
        <w:rPr>
          <w:rFonts w:eastAsia="Arial-ItalicMT" w:cs="Arial" w:ascii="Palatino Linotype" w:hAnsi="Palatino Linotype"/>
          <w:lang w:val="pt"/>
        </w:rPr>
        <w:t>, da Resolução n. 174/2017 do CONSELHO NACIONAL DO MINISTÉRIO PÚBLICO – CNMP que reza: “</w:t>
      </w:r>
      <w:r>
        <w:rPr>
          <w:rFonts w:eastAsia="Arial-ItalicMT" w:cs="Arial" w:ascii="Palatino Linotype" w:hAnsi="Palatino Linotype"/>
          <w:i/>
          <w:iCs/>
        </w:rPr>
        <w:t>a</w:t>
      </w:r>
      <w:r>
        <w:rPr>
          <w:rFonts w:eastAsia="Arial-ItalicMT" w:cs="Arial" w:ascii="Palatino Linotype" w:hAnsi="Palatino Linotype"/>
          <w:i/>
          <w:iCs/>
          <w:color w:val="auto"/>
        </w:rPr>
        <w:t xml:space="preserve"> Notícia de Fato será apreciada no prazo de 30 (trinta) dias, a contar do seu recebimento, prorrogável uma vez, fundamentadamente, por até 90 (noventa) dias”</w:t>
      </w:r>
      <w:r>
        <w:rPr>
          <w:rFonts w:eastAsia="Arial-ItalicMT" w:cs="Arial" w:ascii="Palatino Linotype" w:hAnsi="Palatino Linotype"/>
          <w:color w:val="auto"/>
        </w:rPr>
        <w:t>, e  estando ultrapassados tais prazos, imperioso a conversão em procedimento</w:t>
      </w:r>
      <w:r>
        <w:rPr>
          <w:rFonts w:eastAsia="Arial-ItalicMT" w:cs="Arial" w:ascii="Palatino Linotype" w:hAnsi="Palatino Linotype"/>
          <w:i/>
          <w:iCs/>
          <w:color w:val="auto"/>
        </w:rPr>
        <w:t>;</w:t>
      </w:r>
    </w:p>
    <w:p>
      <w:pPr>
        <w:pStyle w:val="Corpodotextorecuado"/>
        <w:spacing w:lineRule="auto" w:line="360"/>
        <w:ind w:hanging="0"/>
        <w:rPr>
          <w:rFonts w:ascii="Palatino Linotype" w:hAnsi="Palatino Linotype" w:cs="Arial"/>
          <w:b/>
          <w:b/>
          <w:bCs/>
          <w:color w:val="auto"/>
        </w:rPr>
      </w:pPr>
      <w:r>
        <w:rPr>
          <w:rFonts w:cs="Arial" w:ascii="Palatino Linotype" w:hAnsi="Palatino Linotype"/>
          <w:b/>
          <w:bCs/>
          <w:color w:val="auto"/>
        </w:rPr>
      </w:r>
    </w:p>
    <w:p>
      <w:pPr>
        <w:pStyle w:val="Corpodotextorecuado"/>
        <w:spacing w:lineRule="auto" w:line="360"/>
        <w:ind w:firstLine="1410"/>
        <w:rPr>
          <w:rFonts w:ascii="Palatino Linotype" w:hAnsi="Palatino Linotype"/>
        </w:rPr>
      </w:pPr>
      <w:r>
        <w:rPr>
          <w:rFonts w:cs="Arial" w:ascii="Palatino Linotype" w:hAnsi="Palatino Linotype"/>
          <w:b/>
          <w:bCs/>
          <w:color w:val="auto"/>
        </w:rPr>
        <w:t>CONSIDERAN</w:t>
      </w:r>
      <w:r>
        <w:rPr>
          <w:rFonts w:cs="Arial" w:ascii="Palatino Linotype" w:hAnsi="Palatino Linotype"/>
          <w:b/>
          <w:bCs/>
        </w:rPr>
        <w:t>DO</w:t>
      </w:r>
      <w:r>
        <w:rPr>
          <w:rFonts w:cs="Arial" w:ascii="Palatino Linotype" w:hAnsi="Palatino Linotype"/>
        </w:rPr>
        <w:t xml:space="preserve"> que o “</w:t>
      </w:r>
      <w:r>
        <w:rPr>
          <w:rFonts w:cs="Arial" w:ascii="Palatino Linotype" w:hAnsi="Palatino Linotype"/>
          <w:i/>
          <w:iCs/>
        </w:rPr>
        <w:t>Ministério Público é instituição permanente, essencial à função jurisdicional do Estado, incumbindo-lhe a defesa da ordem jurídica, do regime democrático e dos interesses sociais e individuais indisponíveis</w:t>
      </w:r>
      <w:r>
        <w:rPr>
          <w:rFonts w:cs="Arial" w:ascii="Palatino Linotype" w:hAnsi="Palatino Linotype"/>
        </w:rPr>
        <w:t>” (art. 127 da Constituição Federal);</w:t>
      </w:r>
    </w:p>
    <w:p>
      <w:pPr>
        <w:pStyle w:val="Corpodotextorecuado"/>
        <w:spacing w:lineRule="auto" w:line="360"/>
        <w:ind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Corpodotextorecuado"/>
        <w:spacing w:lineRule="auto" w:line="360"/>
        <w:ind w:firstLine="1410"/>
        <w:rPr>
          <w:rFonts w:ascii="Palatino Linotype" w:hAnsi="Palatino Linotype"/>
        </w:rPr>
      </w:pPr>
      <w:r>
        <w:rPr>
          <w:rFonts w:cs="Arial" w:ascii="Palatino Linotype" w:hAnsi="Palatino Linotype"/>
          <w:b/>
          <w:bCs/>
        </w:rPr>
        <w:t>CONSIDERANDO</w:t>
      </w:r>
      <w:r>
        <w:rPr>
          <w:rFonts w:cs="Arial" w:ascii="Palatino Linotype" w:hAnsi="Palatino Linotype"/>
        </w:rPr>
        <w:t xml:space="preserve"> que “</w:t>
      </w:r>
      <w:r>
        <w:rPr>
          <w:rFonts w:cs="Arial" w:ascii="Palatino Linotype" w:hAnsi="Palatino Linotype"/>
          <w:i/>
          <w:iCs/>
        </w:rPr>
        <w:t>o procedimento administrativo é o instrumento próprio da atividade-fim destinado a: (...)  II – acompanhar e fiscalizar, de forma continuada, políticas públicas ou instituições; III –apurar fato que enseje a tutela de interesses individuais indisponíveis; IV –embasar outras atividades não sujeitas a inquérito civil</w:t>
      </w:r>
      <w:r>
        <w:rPr>
          <w:rFonts w:cs="Arial" w:ascii="Palatino Linotype" w:hAnsi="Palatino Linotype"/>
        </w:rPr>
        <w:t xml:space="preserve">” (art. 8º, </w:t>
      </w:r>
      <w:r>
        <w:rPr>
          <w:rFonts w:cs="Arial" w:ascii="Palatino Linotype" w:hAnsi="Palatino Linotype"/>
          <w:i/>
          <w:iCs/>
        </w:rPr>
        <w:t xml:space="preserve">caput, </w:t>
      </w:r>
      <w:r>
        <w:rPr>
          <w:rFonts w:cs="Arial" w:ascii="Palatino Linotype" w:hAnsi="Palatino Linotype"/>
        </w:rPr>
        <w:t xml:space="preserve">da Resolução n. 174/2017 do CONSELHO NACIONAL DO MINISTÉRIO PÚBLICO – CNMP); </w:t>
      </w:r>
    </w:p>
    <w:p>
      <w:pPr>
        <w:pStyle w:val="Corpodotextorecuado"/>
        <w:spacing w:lineRule="auto" w:line="360"/>
        <w:ind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/>
        <w:ind w:firstLine="1418"/>
        <w:jc w:val="both"/>
        <w:rPr>
          <w:rFonts w:ascii="Palatino Linotype" w:hAnsi="Palatino Linotype"/>
        </w:rPr>
      </w:pPr>
      <w:r>
        <w:rPr>
          <w:rFonts w:eastAsia="Verdana" w:cs="Arial" w:ascii="Palatino Linotype" w:hAnsi="Palatino Linotype"/>
          <w:color w:val="auto"/>
        </w:rPr>
        <w:t xml:space="preserve">Resolve instaurar o presente </w:t>
      </w:r>
      <w:r>
        <w:rPr>
          <w:rFonts w:eastAsia="Verdana" w:cs="Arial" w:ascii="Palatino Linotype" w:hAnsi="Palatino Linotype"/>
          <w:b/>
          <w:bCs/>
          <w:color w:val="auto"/>
        </w:rPr>
        <w:t>PROCEDIMENTO ADMINISTRATIVO,</w:t>
      </w:r>
      <w:r>
        <w:rPr>
          <w:rFonts w:eastAsia="Verdana" w:cs="Arial" w:ascii="Palatino Linotype" w:hAnsi="Palatino Linotype"/>
          <w:color w:val="auto"/>
        </w:rPr>
        <w:t xml:space="preserve"> a fim de acompanhar e apurar os fatos e, ao final, se for o caso, instaurar o correspondente PIC ou INQUÉRITO CIVIL e/ou promover a devida ação penal/civil pública ou outras medidas cabíveis. Determina-se de logo: </w:t>
      </w:r>
    </w:p>
    <w:p>
      <w:pPr>
        <w:pStyle w:val="Corpodotextorecuado"/>
        <w:spacing w:lineRule="auto" w:line="360"/>
        <w:ind w:hanging="0"/>
        <w:rPr>
          <w:rFonts w:ascii="Palatino Linotype" w:hAnsi="Palatino Linotype" w:cs="Arial"/>
          <w:color w:val="auto"/>
        </w:rPr>
      </w:pPr>
      <w:r>
        <w:rPr>
          <w:rFonts w:cs="Arial" w:ascii="Palatino Linotype" w:hAnsi="Palatino Linotype"/>
          <w:color w:val="auto"/>
        </w:rPr>
      </w:r>
    </w:p>
    <w:p>
      <w:pPr>
        <w:pStyle w:val="Corpodotextorecuado"/>
        <w:numPr>
          <w:ilvl w:val="0"/>
          <w:numId w:val="3"/>
        </w:numPr>
        <w:spacing w:lineRule="auto" w:line="360"/>
        <w:ind w:left="1418" w:hanging="360"/>
        <w:rPr>
          <w:rFonts w:ascii="Palatino Linotype" w:hAnsi="Palatino Linotype"/>
        </w:rPr>
      </w:pPr>
      <w:r>
        <w:rPr>
          <w:rFonts w:cs="Arial" w:ascii="Palatino Linotype" w:hAnsi="Palatino Linotype"/>
          <w:color w:val="auto"/>
        </w:rPr>
        <w:t>Atualize-se a planilha desta Promotoria;</w:t>
      </w:r>
    </w:p>
    <w:p>
      <w:pPr>
        <w:pStyle w:val="Corpodotextorecuado"/>
        <w:numPr>
          <w:ilvl w:val="0"/>
          <w:numId w:val="3"/>
        </w:numPr>
        <w:spacing w:lineRule="auto" w:line="360"/>
        <w:ind w:left="1418" w:hanging="360"/>
        <w:rPr>
          <w:rFonts w:ascii="Palatino Linotype" w:hAnsi="Palatino Linotype" w:eastAsia="Times New Roman" w:cs="Arial"/>
          <w:color w:val="auto"/>
          <w:lang w:eastAsia="pt-BR"/>
        </w:rPr>
      </w:pPr>
      <w:bookmarkStart w:id="0" w:name="_Hlk63108289"/>
      <w:r>
        <w:rPr>
          <w:rFonts w:cs="Arial" w:ascii="Palatino Linotype" w:hAnsi="Palatino Linotype"/>
          <w:color w:val="auto"/>
        </w:rPr>
        <w:t>Cumpra-se as diligências dispostas no despacho de prorrogação datado de 01/12/2020, eis que imprescindíveis ao bom andamento do presente feito</w:t>
      </w:r>
      <w:bookmarkEnd w:id="0"/>
      <w:r>
        <w:rPr>
          <w:rFonts w:cs="Arial" w:ascii="Palatino Linotype" w:hAnsi="Palatino Linotype"/>
          <w:color w:val="auto"/>
        </w:rPr>
        <w:t>.</w:t>
      </w:r>
    </w:p>
    <w:p>
      <w:pPr>
        <w:pStyle w:val="Corpodotextorecuado"/>
        <w:spacing w:lineRule="auto" w:line="360"/>
        <w:ind w:left="1418" w:hanging="0"/>
        <w:rPr>
          <w:rFonts w:ascii="Palatino Linotype" w:hAnsi="Palatino Linotype" w:eastAsia="Times New Roman" w:cs="Arial"/>
          <w:color w:val="auto"/>
          <w:lang w:eastAsia="pt-BR"/>
        </w:rPr>
      </w:pPr>
      <w:r>
        <w:rPr>
          <w:rFonts w:eastAsia="Times New Roman" w:cs="Arial" w:ascii="Palatino Linotype" w:hAnsi="Palatino Linotype"/>
          <w:color w:val="auto"/>
          <w:lang w:eastAsia="pt-BR"/>
        </w:rPr>
      </w:r>
    </w:p>
    <w:p>
      <w:pPr>
        <w:pStyle w:val="Standard"/>
        <w:spacing w:lineRule="auto" w:line="360"/>
        <w:ind w:firstLine="1418"/>
        <w:jc w:val="both"/>
        <w:rPr>
          <w:rFonts w:ascii="Palatino Linotype" w:hAnsi="Palatino Linotype" w:cs="Arial"/>
        </w:rPr>
      </w:pPr>
      <w:r>
        <w:rPr>
          <w:rFonts w:eastAsia="Verdana" w:cs="Arial" w:ascii="Palatino Linotype" w:hAnsi="Palatino Linotype"/>
          <w:lang w:val="pt-BR"/>
        </w:rPr>
        <w:t xml:space="preserve">Salvador/BA, </w:t>
      </w:r>
      <w:r>
        <w:rPr>
          <w:rFonts w:eastAsia="Verdana" w:cs="Arial" w:ascii="Palatino Linotype" w:hAnsi="Palatino Linotype"/>
          <w:lang w:val="pt-BR"/>
        </w:rPr>
        <w:fldChar w:fldCharType="begin"/>
      </w:r>
      <w:r>
        <w:rPr>
          <w:rFonts w:eastAsia="Verdana" w:cs="Arial" w:ascii="Palatino Linotype" w:hAnsi="Palatino Linotype"/>
          <w:lang w:val="pt-BR"/>
        </w:rPr>
        <w:instrText> DATE \@"d' de 'MMMM' de 'yyyy" </w:instrText>
      </w:r>
      <w:r>
        <w:rPr>
          <w:rFonts w:eastAsia="Verdana" w:cs="Arial" w:ascii="Palatino Linotype" w:hAnsi="Palatino Linotype"/>
          <w:lang w:val="pt-BR"/>
        </w:rPr>
        <w:fldChar w:fldCharType="separate"/>
      </w:r>
      <w:r>
        <w:rPr>
          <w:rFonts w:eastAsia="Verdana" w:cs="Arial" w:ascii="Palatino Linotype" w:hAnsi="Palatino Linotype"/>
          <w:lang w:val="pt-BR"/>
        </w:rPr>
        <w:t>17 de November de 2021</w:t>
      </w:r>
      <w:r>
        <w:rPr>
          <w:rFonts w:eastAsia="Verdana" w:cs="Arial" w:ascii="Palatino Linotype" w:hAnsi="Palatino Linotype"/>
          <w:lang w:val="pt-BR"/>
        </w:rPr>
        <w:fldChar w:fldCharType="end"/>
      </w:r>
      <w:r>
        <w:rPr>
          <w:rFonts w:eastAsia="Verdana" w:cs="Arial" w:ascii="Palatino Linotype" w:hAnsi="Palatino Linotype"/>
          <w:lang w:val="pt-BR"/>
        </w:rPr>
        <w:t>.</w:t>
      </w:r>
    </w:p>
    <w:p>
      <w:pPr>
        <w:pStyle w:val="Standard"/>
        <w:spacing w:lineRule="auto" w:line="360" w:before="0" w:after="120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uppressAutoHyphens w:val="false"/>
        <w:jc w:val="center"/>
        <w:rPr>
          <w:rFonts w:ascii="Palatino Linotype" w:hAnsi="Palatino Linotype"/>
        </w:rPr>
      </w:pPr>
      <w:bookmarkStart w:id="1" w:name="_Hlk36062653"/>
      <w:r>
        <w:rPr>
          <w:rFonts w:cs="Arial" w:ascii="Palatino Linotype" w:hAnsi="Palatino Linotype"/>
          <w:lang w:eastAsia="pt-BR"/>
        </w:rPr>
        <w:t>LUCIANO SANTANA BORGES</w:t>
      </w:r>
    </w:p>
    <w:p>
      <w:pPr>
        <w:pStyle w:val="Normal"/>
        <w:suppressAutoHyphens w:val="false"/>
        <w:jc w:val="center"/>
        <w:rPr>
          <w:rFonts w:ascii="Palatino Linotype" w:hAnsi="Palatino Linotype"/>
        </w:rPr>
      </w:pPr>
      <w:bookmarkStart w:id="2" w:name="_Hlk36062653"/>
      <w:r>
        <w:rPr>
          <w:rFonts w:cs="Arial" w:ascii="Palatino Linotype" w:hAnsi="Palatino Linotype"/>
          <w:lang w:eastAsia="pt-BR"/>
        </w:rPr>
        <w:t>Promotora de Justiça</w:t>
      </w:r>
      <w:bookmarkEnd w:id="2"/>
    </w:p>
    <w:p>
      <w:pPr>
        <w:pStyle w:val="Corpodotextorecuado"/>
        <w:spacing w:lineRule="auto" w:line="360"/>
        <w:ind w:firstLine="1410"/>
        <w:rPr>
          <w:rFonts w:ascii="Palatino Linotype" w:hAnsi="Palatino Linotyp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0" w:right="1134" w:header="765" w:top="2152" w:footer="720" w:bottom="11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7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2930"/>
      <w:gridCol w:w="2930"/>
      <w:gridCol w:w="2930"/>
    </w:tblGrid>
    <w:tr>
      <w:trPr/>
      <w:tc>
        <w:tcPr>
          <w:tcW w:w="2930" w:type="dxa"/>
          <w:tcBorders/>
        </w:tcPr>
        <w:p>
          <w:pPr>
            <w:pStyle w:val="Cabealho"/>
            <w:widowControl w:val="false"/>
            <w:ind w:left="-115" w:hanging="0"/>
            <w:rPr/>
          </w:pPr>
          <w:r>
            <w:rPr/>
          </w:r>
        </w:p>
      </w:tc>
      <w:tc>
        <w:tcPr>
          <w:tcW w:w="2930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/>
          </w:r>
        </w:p>
      </w:tc>
      <w:tc>
        <w:tcPr>
          <w:tcW w:w="2930" w:type="dxa"/>
          <w:tcBorders/>
        </w:tcPr>
        <w:p>
          <w:pPr>
            <w:pStyle w:val="Cabealho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449"/>
        <w:tab w:val="center" w:pos="4419" w:leader="none"/>
        <w:tab w:val="right" w:pos="8838" w:leader="none"/>
      </w:tabs>
      <w:rPr>
        <w:rFonts w:eastAsia="Times New Roman"/>
        <w:color w:val="auto"/>
        <w:szCs w:val="20"/>
        <w:lang w:eastAsia="ja-JP"/>
      </w:rPr>
    </w:pPr>
    <w:r>
      <w:rPr>
        <w:rFonts w:eastAsia="Times New Roman"/>
        <w:color w:val="auto"/>
        <w:szCs w:val="20"/>
        <w:lang w:eastAsia="ja-JP"/>
      </w:rPr>
      <mc:AlternateContent>
        <mc:Choice Requires="wpg">
          <w:drawing>
            <wp:anchor behindDoc="1" distT="0" distB="0" distL="0" distR="0" simplePos="0" locked="0" layoutInCell="0" allowOverlap="1" relativeHeight="4" wp14:anchorId="27ACB01E">
              <wp:simplePos x="0" y="0"/>
              <wp:positionH relativeFrom="column">
                <wp:posOffset>-1251585</wp:posOffset>
              </wp:positionH>
              <wp:positionV relativeFrom="paragraph">
                <wp:posOffset>-671195</wp:posOffset>
              </wp:positionV>
              <wp:extent cx="7561580" cy="1242060"/>
              <wp:effectExtent l="5080" t="13970" r="6350" b="1905"/>
              <wp:wrapNone/>
              <wp:docPr id="1" name="Group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080" cy="1241280"/>
                      </a:xfrm>
                    </wpg:grpSpPr>
                    <pic:pic xmlns:pic="http://schemas.openxmlformats.org/drawingml/2006/picture">
                      <pic:nvPicPr>
                        <pic:cNvPr id="0" name="Picture 7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888480" y="687240"/>
                          <a:ext cx="2140560" cy="554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0"/>
                          <a:ext cx="7561080" cy="6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" style="position:absolute;margin-left:-98.55pt;margin-top:-52.85pt;width:595.35pt;height:97.75pt" coordorigin="-1971,-1057" coordsize="11907,195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4" stroked="f" style="position:absolute;left:-572;top:26;width:3370;height:872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Normal"/>
      <w:widowControl/>
      <w:tabs>
        <w:tab w:val="clear" w:pos="449"/>
        <w:tab w:val="center" w:pos="4419" w:leader="none"/>
        <w:tab w:val="right" w:pos="8838" w:leader="none"/>
      </w:tabs>
      <w:rPr>
        <w:rFonts w:eastAsia="Times New Roman"/>
        <w:color w:val="auto"/>
        <w:szCs w:val="20"/>
        <w:lang w:eastAsia="ja-JP"/>
      </w:rPr>
    </w:pPr>
    <w:r>
      <w:rPr>
        <w:rFonts w:eastAsia="Times New Roman"/>
        <w:color w:val="auto"/>
        <w:szCs w:val="20"/>
        <w:lang w:eastAsia="ja-JP"/>
      </w:rPr>
    </w:r>
  </w:p>
  <w:p>
    <w:pPr>
      <w:pStyle w:val="Normal"/>
      <w:keepNext w:val="true"/>
      <w:widowControl/>
      <w:numPr>
        <w:ilvl w:val="0"/>
        <w:numId w:val="2"/>
      </w:numPr>
      <w:tabs>
        <w:tab w:val="clear" w:pos="449"/>
        <w:tab w:val="left" w:pos="0" w:leader="none"/>
        <w:tab w:val="left" w:pos="567" w:leader="none"/>
      </w:tabs>
      <w:spacing w:before="240" w:after="60"/>
      <w:ind w:right="-233" w:hanging="0"/>
      <w:jc w:val="center"/>
      <w:rPr>
        <w:rFonts w:eastAsia="Times New Roman"/>
        <w:color w:val="auto"/>
        <w:lang w:eastAsia="ja-JP"/>
      </w:rPr>
    </w:pPr>
    <w:r>
      <w:rPr>
        <w:rFonts w:eastAsia="Times New Roman"/>
        <w:color w:val="auto"/>
        <w:lang w:eastAsia="ja-JP"/>
      </w:rPr>
    </w:r>
  </w:p>
  <w:p>
    <w:pPr>
      <w:pStyle w:val="Normal"/>
      <w:tabs>
        <w:tab w:val="clear" w:pos="449"/>
        <w:tab w:val="left" w:pos="567" w:leader="none"/>
      </w:tabs>
      <w:spacing w:before="240" w:after="60"/>
      <w:ind w:right="-233" w:hanging="0"/>
      <w:jc w:val="center"/>
      <w:rPr>
        <w:rFonts w:ascii="Palatino Linotype" w:hAnsi="Palatino Linotype" w:eastAsia="Palatino Linotype" w:cs="Palatino Linotype"/>
        <w:color w:val="000000" w:themeColor="text1"/>
        <w:sz w:val="22"/>
        <w:szCs w:val="22"/>
      </w:rPr>
    </w:pPr>
    <w:r>
      <w:rPr>
        <w:rFonts w:eastAsia="Palatino Linotype" w:cs="Palatino Linotype" w:ascii="Palatino Linotype" w:hAnsi="Palatino Linotype"/>
        <w:b/>
        <w:bCs/>
        <w:color w:val="000000" w:themeColor="text1"/>
        <w:sz w:val="28"/>
        <w:szCs w:val="28"/>
        <w:vertAlign w:val="subscript"/>
      </w:rPr>
      <w:t>PROMOTORIA DE JUSTIÇA DE CONTROLE EXTERNO DA ATIVIDADE POLICIAL, DEFESA SOCIAL E TUTELA DIFUSA DE SEGURANÇA PÚBLICA</w:t>
    </w:r>
  </w:p>
  <w:p>
    <w:pPr>
      <w:pStyle w:val="Normal"/>
      <w:jc w:val="center"/>
      <w:rPr>
        <w:rFonts w:ascii="Palatino Linotype" w:hAnsi="Palatino Linotype" w:eastAsia="Palatino Linotype" w:cs="Palatino Linotype"/>
        <w:color w:val="000000" w:themeColor="text1"/>
        <w:sz w:val="16"/>
        <w:szCs w:val="16"/>
      </w:rPr>
    </w:pPr>
    <w:r>
      <w:rPr>
        <w:rFonts w:eastAsia="Palatino Linotype" w:cs="Palatino Linotype" w:ascii="Palatino Linotype" w:hAnsi="Palatino Linotype"/>
        <w:i/>
        <w:iCs/>
        <w:color w:val="000000" w:themeColor="text1"/>
        <w:sz w:val="16"/>
        <w:szCs w:val="16"/>
      </w:rPr>
      <w:t>Avenida Joana Angélica, nº 1312, Nazaré, prédio principal, 1º andar, Salvador-Bahia.</w:t>
    </w:r>
  </w:p>
  <w:p>
    <w:pPr>
      <w:pStyle w:val="Normal"/>
      <w:jc w:val="center"/>
      <w:rPr>
        <w:rFonts w:ascii="Palatino Linotype" w:hAnsi="Palatino Linotype" w:eastAsia="Palatino Linotype" w:cs="Palatino Linotype"/>
        <w:color w:val="000000" w:themeColor="text1"/>
        <w:sz w:val="16"/>
        <w:szCs w:val="16"/>
      </w:rPr>
    </w:pPr>
    <w:r>
      <w:rPr>
        <w:rFonts w:eastAsia="Palatino Linotype" w:cs="Palatino Linotype" w:ascii="Palatino Linotype" w:hAnsi="Palatino Linotype"/>
        <w:b/>
        <w:bCs/>
        <w:i/>
        <w:iCs/>
        <w:color w:val="000000" w:themeColor="text1"/>
        <w:sz w:val="16"/>
        <w:szCs w:val="16"/>
      </w:rPr>
      <w:t xml:space="preserve"> </w:t>
    </w:r>
    <w:r>
      <w:rPr>
        <w:rFonts w:eastAsia="Palatino Linotype" w:cs="Palatino Linotype" w:ascii="Palatino Linotype" w:hAnsi="Palatino Linotype"/>
        <w:b/>
        <w:bCs/>
        <w:i/>
        <w:iCs/>
        <w:color w:val="000000" w:themeColor="text1"/>
        <w:sz w:val="16"/>
        <w:szCs w:val="16"/>
      </w:rPr>
      <w:t xml:space="preserve">Tel. </w:t>
    </w:r>
    <w:r>
      <w:rPr>
        <w:rFonts w:eastAsia="Palatino Linotype" w:cs="Palatino Linotype" w:ascii="Palatino Linotype" w:hAnsi="Palatino Linotype"/>
        <w:color w:val="000000" w:themeColor="text1"/>
        <w:sz w:val="16"/>
        <w:szCs w:val="16"/>
      </w:rPr>
      <w:t>3103-6805/3103-6527. E-mail: sec-controle.externo@mpba.mp.br</w:t>
    </w:r>
  </w:p>
  <w:p>
    <w:pPr>
      <w:pStyle w:val="Normal"/>
      <w:jc w:val="center"/>
      <w:rPr>
        <w:color w:val="000000" w:themeColor="text1"/>
      </w:rPr>
    </w:pPr>
    <w:r>
      <w:rPr>
        <w:color w:val="000000" w:themeColor="text1"/>
      </w:rPr>
    </w:r>
  </w:p>
  <w:p>
    <w:pPr>
      <w:pStyle w:val="Normal"/>
      <w:jc w:val="center"/>
      <w:rPr>
        <w:rFonts w:ascii="Arial" w:hAnsi="Arial" w:eastAsia="Times New Roman" w:cs="Arial"/>
        <w:b/>
        <w:b/>
        <w:bCs/>
        <w:i/>
        <w:i/>
        <w:iCs/>
        <w:color w:val="auto"/>
        <w:kern w:val="2"/>
        <w:sz w:val="18"/>
        <w:szCs w:val="18"/>
      </w:rPr>
    </w:pPr>
    <w:r>
      <w:rPr>
        <w:rFonts w:eastAsia="Times New Roman" w:cs="Arial" w:ascii="Arial" w:hAnsi="Arial"/>
        <w:b/>
        <w:bCs/>
        <w:i/>
        <w:iCs/>
        <w:color w:val="auto"/>
        <w:kern w:val="2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/>
        <w:kern w:val="2"/>
        <w:szCs w:val="28"/>
        <w:rFonts w:eastAsia="Times New Roman" w:cs="Arial"/>
        <w:lang w:val="pt-BR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/>
        <w:kern w:val="2"/>
        <w:szCs w:val="28"/>
        <w:rFonts w:eastAsia="Times New Roman" w:cs="Arial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Times New Roman" w:cs="Arial"/>
        <w:color w:val="auto"/>
        <w:lang w:val="pt-BR" w:eastAsia="pt-BR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44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outlineLvl w:val="1"/>
    </w:pPr>
    <w:rPr>
      <w:rFonts w:ascii="Times New Roman" w:hAnsi="Times New Roman"/>
      <w:sz w:val="36"/>
      <w:szCs w:val="36"/>
    </w:rPr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outlineLvl w:val="2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eastAsia="Times New Roman" w:cs="Arial"/>
      <w:b/>
      <w:kern w:val="2"/>
      <w:sz w:val="28"/>
      <w:szCs w:val="28"/>
      <w:lang w:val="pt-BR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Times New Roman" w:cs="Arial"/>
      <w:b/>
      <w:kern w:val="2"/>
      <w:sz w:val="28"/>
      <w:szCs w:val="28"/>
      <w:lang w:val="pt-B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Times New Roman" w:cs="Arial"/>
      <w:color w:val="auto"/>
      <w:lang w:val="pt-BR" w:eastAsia="pt-B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Caracteresdenotaderodap" w:customStyle="1">
    <w:name w:val="Caracteres de nota de rodapé"/>
    <w:qFormat/>
    <w:rPr/>
  </w:style>
  <w:style w:type="character" w:styleId="Smbolosdenumerao" w:customStyle="1">
    <w:name w:val="Símbolos de numeração"/>
    <w:qFormat/>
    <w:rPr/>
  </w:style>
  <w:style w:type="character" w:styleId="Caracteresdenotadefim" w:customStyle="1">
    <w:name w:val="Caracteres de nota de fim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RodapChar" w:customStyle="1">
    <w:name w:val="Rodapé Char"/>
    <w:qFormat/>
    <w:rPr>
      <w:rFonts w:eastAsia="Lucida Sans Unicode"/>
      <w:color w:val="000000"/>
      <w:sz w:val="24"/>
      <w:szCs w:val="24"/>
      <w:lang w:eastAsia="zh-CN"/>
    </w:rPr>
  </w:style>
  <w:style w:type="character" w:styleId="CabealhoChar" w:customStyle="1">
    <w:name w:val="Cabeçalho Char"/>
    <w:qFormat/>
    <w:rPr>
      <w:rFonts w:eastAsia="Lucida Sans Unicode"/>
      <w:color w:val="000000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4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next w:val="Subttulo"/>
    <w:qFormat/>
    <w:pPr>
      <w:keepNext w:val="true"/>
      <w:spacing w:before="240" w:after="120"/>
      <w:jc w:val="center"/>
    </w:pPr>
    <w:rPr>
      <w:rFonts w:ascii="Arial" w:hAnsi="Arial" w:cs="Tahoma"/>
      <w:b/>
      <w:bCs/>
      <w:sz w:val="28"/>
      <w:szCs w:val="28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rimeirorecuodecorpodetexto1" w:customStyle="1">
    <w:name w:val="Primeiro recuo de corpo de texto1"/>
    <w:basedOn w:val="Corpodotexto"/>
    <w:qFormat/>
    <w:pPr>
      <w:ind w:firstLine="283"/>
    </w:pPr>
    <w:rPr/>
  </w:style>
  <w:style w:type="paragraph" w:styleId="Corpodotextorecuado">
    <w:name w:val="Body Text Indent"/>
    <w:basedOn w:val="Normal"/>
    <w:pPr>
      <w:ind w:firstLine="1980"/>
      <w:jc w:val="both"/>
    </w:pPr>
    <w:rPr/>
  </w:style>
  <w:style w:type="paragraph" w:styleId="WWTtulo" w:customStyle="1">
    <w:name w:val="WW-Título"/>
    <w:basedOn w:val="Ttulo11"/>
    <w:next w:val="Subttulo"/>
    <w:qFormat/>
    <w:pPr/>
    <w:rPr/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TtuloPrincipal"/>
    <w:next w:val="Corpodotexto"/>
    <w:qFormat/>
    <w:pPr>
      <w:jc w:val="center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49"/>
        <w:tab w:val="center" w:pos="4396" w:leader="none"/>
        <w:tab w:val="right" w:pos="8792" w:leader="none"/>
      </w:tabs>
    </w:pPr>
    <w:rPr/>
  </w:style>
  <w:style w:type="paragraph" w:styleId="Bodytextindent" w:customStyle="1">
    <w:name w:val="body-text-indent"/>
    <w:basedOn w:val="Normal"/>
    <w:qFormat/>
    <w:pPr>
      <w:widowControl/>
      <w:suppressAutoHyphens w:val="false"/>
      <w:spacing w:lineRule="auto" w:line="288" w:before="280" w:after="142"/>
      <w:ind w:firstLine="284"/>
    </w:pPr>
    <w:rPr>
      <w:rFonts w:eastAsia="Times New Roman"/>
      <w:kern w:val="2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</w:pPr>
    <w:rPr>
      <w:rFonts w:eastAsia="Times New Roman"/>
      <w:kern w:val="2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000000"/>
      <w:kern w:val="0"/>
      <w:sz w:val="24"/>
      <w:szCs w:val="24"/>
      <w:lang w:eastAsia="zh-CN" w:bidi="hi-IN" w:val="pt-BR"/>
    </w:rPr>
  </w:style>
  <w:style w:type="paragraph" w:styleId="Rodap">
    <w:name w:val="Footer"/>
    <w:basedOn w:val="Normal"/>
    <w:pPr>
      <w:tabs>
        <w:tab w:val="clear" w:pos="449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001AA789A13B448832778E567E0211" ma:contentTypeVersion="7" ma:contentTypeDescription="Crie um novo documento." ma:contentTypeScope="" ma:versionID="569065abf6ff101cffb9670e85e567c9">
  <xsd:schema xmlns:xsd="http://www.w3.org/2001/XMLSchema" xmlns:xs="http://www.w3.org/2001/XMLSchema" xmlns:p="http://schemas.microsoft.com/office/2006/metadata/properties" xmlns:ns3="efc8f215-c9bb-4b8a-af53-bb5a016e6616" xmlns:ns4="39663b78-4f59-41c1-bf73-bfe935d88bfc" targetNamespace="http://schemas.microsoft.com/office/2006/metadata/properties" ma:root="true" ma:fieldsID="d690be47d4c705393945cd41d7f7debe" ns3:_="" ns4:_="">
    <xsd:import namespace="efc8f215-c9bb-4b8a-af53-bb5a016e6616"/>
    <xsd:import namespace="39663b78-4f59-41c1-bf73-bfe935d88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f215-c9bb-4b8a-af53-bb5a016e6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63b78-4f59-41c1-bf73-bfe935d8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8C1B8-6EEB-4281-BDDE-FD86DD716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DAEE6-5B32-43EB-929D-202BFF44C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f215-c9bb-4b8a-af53-bb5a016e6616"/>
    <ds:schemaRef ds:uri="39663b78-4f59-41c1-bf73-bfe935d88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2</Pages>
  <Words>505</Words>
  <Characters>2890</Characters>
  <CharactersWithSpaces>3391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2021-10-26T18:17:00Z</dcterms:created>
  <dc:creator>Adriana Imbassahy Guimarães Moreira Lagrota</dc:creator>
  <dc:description/>
  <dc:language>pt-BR</dc:language>
  <cp:lastModifiedBy>Fernanda Presgrave Bruzdzensky</cp:lastModifiedBy>
  <cp:lastPrinted>2021-02-02T05:39:00Z</cp:lastPrinted>
  <dcterms:modified xsi:type="dcterms:W3CDTF">2021-10-26T18:17:00Z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0x010100FE001AA789A13B448832778E567E0211</vt:lpwstr>
  </property>
</Properties>
</file>